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5C421" w14:textId="2BB9A86B" w:rsidR="00B6594F" w:rsidRPr="00BC559B" w:rsidRDefault="00FF1B29" w:rsidP="000C7467">
      <w:pPr>
        <w:pStyle w:val="AralkYok"/>
        <w:spacing w:line="276" w:lineRule="auto"/>
        <w:jc w:val="both"/>
        <w:rPr>
          <w:b/>
        </w:rPr>
      </w:pPr>
      <w:r w:rsidRPr="00BC559B">
        <w:rPr>
          <w:b/>
        </w:rPr>
        <w:t>1. AMAÇ</w:t>
      </w:r>
    </w:p>
    <w:p w14:paraId="1B95C422" w14:textId="7CC0DE42" w:rsidR="003C612E" w:rsidRPr="00BC559B" w:rsidRDefault="00FF552E" w:rsidP="006A1ECC">
      <w:pPr>
        <w:pStyle w:val="AralkYok"/>
        <w:spacing w:after="240" w:line="276" w:lineRule="auto"/>
        <w:jc w:val="both"/>
      </w:pPr>
      <w:r w:rsidRPr="00BC559B">
        <w:t xml:space="preserve">Bu prosedürün amacı, </w:t>
      </w:r>
      <w:bookmarkStart w:id="0" w:name="_Hlk64564954"/>
      <w:r w:rsidR="000C49BA" w:rsidRPr="00BC559B">
        <w:t xml:space="preserve">Güneş Belgelendirme ve Eğitim Kurumları </w:t>
      </w:r>
      <w:r w:rsidR="00D73D32" w:rsidRPr="00BC559B">
        <w:t>T</w:t>
      </w:r>
      <w:r w:rsidR="000C49BA" w:rsidRPr="00BC559B">
        <w:t>ic.</w:t>
      </w:r>
      <w:r w:rsidR="00D73D32" w:rsidRPr="00BC559B">
        <w:t xml:space="preserve"> L</w:t>
      </w:r>
      <w:r w:rsidR="000C49BA" w:rsidRPr="00BC559B">
        <w:t>td.</w:t>
      </w:r>
      <w:r w:rsidR="00D73D32" w:rsidRPr="00BC559B">
        <w:t xml:space="preserve"> Ş</w:t>
      </w:r>
      <w:r w:rsidR="000C49BA" w:rsidRPr="00BC559B">
        <w:t>ti.</w:t>
      </w:r>
      <w:bookmarkEnd w:id="0"/>
      <w:r w:rsidR="00B232A4" w:rsidRPr="00BC559B">
        <w:t xml:space="preserve"> </w:t>
      </w:r>
      <w:r w:rsidR="00B6594F" w:rsidRPr="00BC559B">
        <w:t xml:space="preserve">bünyesinde hazırlanacak </w:t>
      </w:r>
      <w:r w:rsidR="00B03169" w:rsidRPr="00BC559B">
        <w:t>belgenin</w:t>
      </w:r>
      <w:r w:rsidR="00A44CA1" w:rsidRPr="00BC559B">
        <w:t xml:space="preserve"> Logo/ M</w:t>
      </w:r>
      <w:r w:rsidR="00B6594F" w:rsidRPr="00BC559B">
        <w:t xml:space="preserve">arka </w:t>
      </w:r>
      <w:r w:rsidR="003C612E" w:rsidRPr="00BC559B">
        <w:t>kullanımını</w:t>
      </w:r>
      <w:r w:rsidR="00B6594F" w:rsidRPr="00BC559B">
        <w:t xml:space="preserve"> </w:t>
      </w:r>
      <w:r w:rsidR="00B03169" w:rsidRPr="00BC559B">
        <w:t xml:space="preserve">ve belge almaya hak kazanan adayın belge </w:t>
      </w:r>
      <w:r w:rsidR="00980410" w:rsidRPr="00BC559B">
        <w:t xml:space="preserve">kullanımını belirlemektir.  </w:t>
      </w:r>
    </w:p>
    <w:p w14:paraId="1B95C423" w14:textId="0DBB5230" w:rsidR="003C612E" w:rsidRPr="00BC559B" w:rsidRDefault="00FF1B29" w:rsidP="000C7467">
      <w:pPr>
        <w:pStyle w:val="AralkYok"/>
        <w:spacing w:line="276" w:lineRule="auto"/>
        <w:jc w:val="both"/>
        <w:rPr>
          <w:b/>
        </w:rPr>
      </w:pPr>
      <w:r w:rsidRPr="00BC559B">
        <w:rPr>
          <w:b/>
        </w:rPr>
        <w:t>2. KAPSAM</w:t>
      </w:r>
    </w:p>
    <w:p w14:paraId="1B95C424" w14:textId="5F457C80" w:rsidR="003C612E" w:rsidRPr="00BC559B" w:rsidRDefault="000C49BA" w:rsidP="006A1ECC">
      <w:pPr>
        <w:pStyle w:val="AralkYok"/>
        <w:spacing w:after="240" w:line="276" w:lineRule="auto"/>
        <w:jc w:val="both"/>
      </w:pPr>
      <w:r w:rsidRPr="00BC559B">
        <w:t>Güneş Belgelendirme ve Eğitim Kurumları Tic. Ltd. Şti</w:t>
      </w:r>
      <w:r w:rsidR="00D73D32" w:rsidRPr="00BC559B">
        <w:t>.</w:t>
      </w:r>
      <w:r w:rsidR="00B232A4" w:rsidRPr="00BC559B">
        <w:t xml:space="preserve"> </w:t>
      </w:r>
      <w:r w:rsidR="003C612E" w:rsidRPr="00BC559B">
        <w:t xml:space="preserve">bünyesinde yapılan </w:t>
      </w:r>
      <w:r w:rsidR="00B03169" w:rsidRPr="00BC559B">
        <w:t xml:space="preserve">sınav ve </w:t>
      </w:r>
      <w:r w:rsidR="003C612E" w:rsidRPr="00BC559B">
        <w:t>belgelendirme faaliyetleri</w:t>
      </w:r>
      <w:r w:rsidR="00B03169" w:rsidRPr="00BC559B">
        <w:t xml:space="preserve"> sonucu belge almaya hak kazanan adayın uyması gereken kurallar bu </w:t>
      </w:r>
      <w:r w:rsidR="003C612E" w:rsidRPr="00BC559B">
        <w:t>talimatın kapsamı içindedir.</w:t>
      </w:r>
    </w:p>
    <w:p w14:paraId="1B95C425" w14:textId="5E463ABE" w:rsidR="00B6594F" w:rsidRPr="00BC559B" w:rsidRDefault="00FF1B29" w:rsidP="000C7467">
      <w:pPr>
        <w:pStyle w:val="AralkYok"/>
        <w:spacing w:line="276" w:lineRule="auto"/>
        <w:jc w:val="both"/>
        <w:rPr>
          <w:b/>
        </w:rPr>
      </w:pPr>
      <w:r w:rsidRPr="00BC559B">
        <w:rPr>
          <w:b/>
          <w:snapToGrid w:val="0"/>
          <w:color w:val="000000"/>
        </w:rPr>
        <w:t xml:space="preserve">3. </w:t>
      </w:r>
      <w:r w:rsidRPr="00BC559B">
        <w:rPr>
          <w:b/>
        </w:rPr>
        <w:t xml:space="preserve">TANIMLAR </w:t>
      </w:r>
    </w:p>
    <w:p w14:paraId="1B95C426" w14:textId="19D4FA65" w:rsidR="003C612E" w:rsidRPr="00BC559B" w:rsidRDefault="00E17B3F" w:rsidP="006A1ECC">
      <w:pPr>
        <w:pStyle w:val="AralkYok"/>
        <w:spacing w:after="240" w:line="276" w:lineRule="auto"/>
        <w:jc w:val="both"/>
        <w:rPr>
          <w:bCs/>
        </w:rPr>
      </w:pPr>
      <w:r w:rsidRPr="00BC559B">
        <w:rPr>
          <w:bCs/>
        </w:rPr>
        <w:t>Bu prosedür</w:t>
      </w:r>
      <w:r w:rsidR="00A44CA1" w:rsidRPr="00BC559B">
        <w:rPr>
          <w:bCs/>
        </w:rPr>
        <w:t xml:space="preserve"> </w:t>
      </w:r>
      <w:r w:rsidR="00FF552E" w:rsidRPr="00BC559B">
        <w:rPr>
          <w:bCs/>
        </w:rPr>
        <w:t xml:space="preserve">için </w:t>
      </w:r>
      <w:r w:rsidR="000C49BA" w:rsidRPr="00BC559B">
        <w:t>Güneş Belgelendirme ve Eğitim Kurumları Tic. Ltd. Şti</w:t>
      </w:r>
      <w:r w:rsidR="00D73D32" w:rsidRPr="00BC559B">
        <w:t>.</w:t>
      </w:r>
      <w:r w:rsidR="00B232A4" w:rsidRPr="00BC559B">
        <w:t xml:space="preserve"> </w:t>
      </w:r>
      <w:r w:rsidR="007829D2" w:rsidRPr="00BC559B">
        <w:rPr>
          <w:bCs/>
        </w:rPr>
        <w:t>Kalite</w:t>
      </w:r>
      <w:r w:rsidRPr="00BC559B">
        <w:rPr>
          <w:bCs/>
        </w:rPr>
        <w:t xml:space="preserve"> El Kitabındaki tanımlar</w:t>
      </w:r>
      <w:r w:rsidR="007829D2" w:rsidRPr="00BC559B">
        <w:rPr>
          <w:bCs/>
        </w:rPr>
        <w:t xml:space="preserve"> ve kısaltmalar</w:t>
      </w:r>
      <w:r w:rsidRPr="00BC559B">
        <w:rPr>
          <w:bCs/>
        </w:rPr>
        <w:t xml:space="preserve"> geçerlidir.</w:t>
      </w:r>
    </w:p>
    <w:p w14:paraId="1B95C427" w14:textId="2406A392" w:rsidR="003C612E" w:rsidRPr="00BC559B" w:rsidRDefault="00835C23" w:rsidP="000C7467">
      <w:pPr>
        <w:pStyle w:val="AralkYok"/>
        <w:spacing w:line="276" w:lineRule="auto"/>
        <w:jc w:val="both"/>
        <w:rPr>
          <w:b/>
        </w:rPr>
      </w:pPr>
      <w:r w:rsidRPr="00BC559B">
        <w:rPr>
          <w:b/>
        </w:rPr>
        <w:t xml:space="preserve">4. </w:t>
      </w:r>
      <w:r w:rsidR="003243F8" w:rsidRPr="00BC559B">
        <w:rPr>
          <w:b/>
        </w:rPr>
        <w:t>SORUMLULAR</w:t>
      </w:r>
    </w:p>
    <w:p w14:paraId="1B95C428" w14:textId="0E6BEBCA" w:rsidR="003C612E" w:rsidRPr="00BC559B" w:rsidRDefault="000C49BA" w:rsidP="006A1ECC">
      <w:pPr>
        <w:pStyle w:val="AralkYok"/>
        <w:spacing w:after="240" w:line="276" w:lineRule="auto"/>
        <w:jc w:val="both"/>
      </w:pPr>
      <w:r w:rsidRPr="00BC559B">
        <w:t>Güneş Belgelendirme ve Eğitim Kurumları Tic. Ltd. Şti.</w:t>
      </w:r>
      <w:r w:rsidR="00B232A4" w:rsidRPr="00BC559B">
        <w:t xml:space="preserve"> </w:t>
      </w:r>
      <w:r w:rsidR="00B03169" w:rsidRPr="00BC559B">
        <w:t>Personeli</w:t>
      </w:r>
    </w:p>
    <w:p w14:paraId="1B95C429" w14:textId="51BA136A" w:rsidR="00B6594F" w:rsidRPr="00BC559B" w:rsidRDefault="00FF1B29" w:rsidP="000C7467">
      <w:pPr>
        <w:pStyle w:val="AralkYok"/>
        <w:spacing w:line="276" w:lineRule="auto"/>
        <w:jc w:val="both"/>
        <w:rPr>
          <w:b/>
        </w:rPr>
      </w:pPr>
      <w:r w:rsidRPr="00BC559B">
        <w:rPr>
          <w:b/>
        </w:rPr>
        <w:t>5. UYGULAMA</w:t>
      </w:r>
    </w:p>
    <w:p w14:paraId="1B95C42A" w14:textId="77777777" w:rsidR="00B6594F" w:rsidRPr="00BC559B" w:rsidRDefault="003C612E" w:rsidP="006A1ECC">
      <w:pPr>
        <w:pStyle w:val="AralkYok"/>
        <w:spacing w:line="360" w:lineRule="auto"/>
        <w:jc w:val="both"/>
        <w:rPr>
          <w:b/>
        </w:rPr>
      </w:pPr>
      <w:r w:rsidRPr="00BC559B">
        <w:rPr>
          <w:b/>
        </w:rPr>
        <w:t>5</w:t>
      </w:r>
      <w:r w:rsidR="007829D2" w:rsidRPr="00BC559B">
        <w:rPr>
          <w:b/>
        </w:rPr>
        <w:t xml:space="preserve">.1. </w:t>
      </w:r>
      <w:r w:rsidRPr="00BC559B">
        <w:rPr>
          <w:b/>
        </w:rPr>
        <w:t>Belge Kullanımı</w:t>
      </w:r>
    </w:p>
    <w:p w14:paraId="3C91ACF0" w14:textId="3C28C1C0" w:rsidR="00CF2FC7" w:rsidRPr="00BC559B" w:rsidRDefault="000C49BA" w:rsidP="000C7467">
      <w:pPr>
        <w:pStyle w:val="AralkYok"/>
        <w:spacing w:line="276" w:lineRule="auto"/>
        <w:jc w:val="both"/>
      </w:pPr>
      <w:r w:rsidRPr="00BC559B">
        <w:t>Güneş Belgelendirme ve Eğitim Kurumları Tic. Ltd. Şti.</w:t>
      </w:r>
      <w:r w:rsidR="00E17B3F" w:rsidRPr="00BC559B">
        <w:t>; belge kullanım şartlarını ve temsil</w:t>
      </w:r>
      <w:r w:rsidR="003243F8" w:rsidRPr="00BC559B">
        <w:t xml:space="preserve"> </w:t>
      </w:r>
      <w:r w:rsidR="00E17B3F" w:rsidRPr="00BC559B">
        <w:t>haklarını, adaylar tarafından imzalanmış olan sözleşmede belirtir ve imzalı olarak kayıt altına alır.</w:t>
      </w:r>
      <w:r w:rsidR="003243F8" w:rsidRPr="00BC559B">
        <w:t xml:space="preserve"> </w:t>
      </w:r>
      <w:r w:rsidR="00E17B3F" w:rsidRPr="00BC559B">
        <w:t>Belge kullanımına ilişkin ilke ve kurallar aşağıda belirtilmiştir:</w:t>
      </w:r>
    </w:p>
    <w:p w14:paraId="4D8BB0CB" w14:textId="2BA9FCA1" w:rsidR="00CF2FC7" w:rsidRPr="00BC559B" w:rsidRDefault="00CF2FC7" w:rsidP="006A1ECC">
      <w:pPr>
        <w:pStyle w:val="AralkYok"/>
        <w:numPr>
          <w:ilvl w:val="0"/>
          <w:numId w:val="16"/>
        </w:numPr>
        <w:spacing w:line="276" w:lineRule="auto"/>
        <w:ind w:left="426" w:hanging="284"/>
        <w:jc w:val="both"/>
      </w:pPr>
      <w:r w:rsidRPr="00BC559B">
        <w:t>Belge, sözleşmenin ayrılmaz bir parçasıdır. Sözleşmeyi imzalayan Aday Personel, belge almaya hak kazandığında, Belgelendirilmiş Personel olarak, sözleşme hükümlerine tam uymayı taahhüt eder.</w:t>
      </w:r>
    </w:p>
    <w:p w14:paraId="42C82D8A" w14:textId="334D89C6" w:rsidR="00CF2FC7" w:rsidRPr="00BC559B" w:rsidRDefault="00CF2FC7" w:rsidP="006A1ECC">
      <w:pPr>
        <w:pStyle w:val="AralkYok"/>
        <w:numPr>
          <w:ilvl w:val="0"/>
          <w:numId w:val="16"/>
        </w:numPr>
        <w:spacing w:line="276" w:lineRule="auto"/>
        <w:ind w:left="426" w:hanging="284"/>
        <w:jc w:val="both"/>
      </w:pPr>
      <w:r w:rsidRPr="00BC559B">
        <w:t>Belgelendirmeye ilişkin beyanlar, sadece belgelendirmenin verildiği kapsama göre olmalıdır. Kapsam dışındaki konularda belgelendirmeye ilişkin beyanlarda bulunulamaz.</w:t>
      </w:r>
    </w:p>
    <w:p w14:paraId="1487E35F" w14:textId="1CD9E55D" w:rsidR="00CF2FC7" w:rsidRPr="00BC559B" w:rsidRDefault="00CF2FC7" w:rsidP="006A1ECC">
      <w:pPr>
        <w:pStyle w:val="AralkYok"/>
        <w:numPr>
          <w:ilvl w:val="0"/>
          <w:numId w:val="16"/>
        </w:numPr>
        <w:spacing w:line="276" w:lineRule="auto"/>
        <w:ind w:left="426" w:hanging="284"/>
        <w:jc w:val="both"/>
      </w:pPr>
      <w:r w:rsidRPr="00BC559B">
        <w:t>Belgelendirme, belgelendirme kuruluşunun itibarını düşürecek bir şekilde kullanılamaz ve belgelendirmeye ilişkin olarak belgelendirme kuruluşunun yanıltıcı veya yetkisiz olarak değerlendirileceği herhangi bir beyanda bulunulamaz.</w:t>
      </w:r>
    </w:p>
    <w:p w14:paraId="6E40E498" w14:textId="1F525A5C" w:rsidR="00CF2FC7" w:rsidRPr="00BC559B" w:rsidRDefault="00CF2FC7" w:rsidP="006A1ECC">
      <w:pPr>
        <w:pStyle w:val="AralkYok"/>
        <w:numPr>
          <w:ilvl w:val="0"/>
          <w:numId w:val="16"/>
        </w:numPr>
        <w:spacing w:line="276" w:lineRule="auto"/>
        <w:ind w:left="426" w:hanging="284"/>
        <w:jc w:val="both"/>
      </w:pPr>
      <w:r w:rsidRPr="00BC559B">
        <w:t>Belge yanıltıcı bir şekilde kullanılamaz.</w:t>
      </w:r>
    </w:p>
    <w:p w14:paraId="1BCF8057" w14:textId="4D623F4D" w:rsidR="006A1ECC" w:rsidRPr="00BC559B" w:rsidRDefault="00CF2FC7" w:rsidP="006A1ECC">
      <w:pPr>
        <w:pStyle w:val="AralkYok"/>
        <w:numPr>
          <w:ilvl w:val="0"/>
          <w:numId w:val="16"/>
        </w:numPr>
        <w:spacing w:line="276" w:lineRule="auto"/>
        <w:ind w:left="426" w:hanging="284"/>
        <w:jc w:val="both"/>
      </w:pPr>
      <w:r w:rsidRPr="00BC559B">
        <w:t>Belgenin kullanılması sürecinde, üçüncü şahıslar nezdinde tüm hukuki, mali ve teknik sorumluluk Aday Personele aittir. Belge, belgede adı geçen personelin mülkiyetinde olup, hiçbir şekilde devredilemez. Belgenin, üçüncü şahıslarca haksız yere kullanımından doğan sorumluluk Aday Personel’e aittir</w:t>
      </w:r>
      <w:r w:rsidR="006A1ECC">
        <w:t>.</w:t>
      </w:r>
    </w:p>
    <w:p w14:paraId="65C1FA35" w14:textId="77777777" w:rsidR="00CF2FC7" w:rsidRPr="00BC559B" w:rsidRDefault="00CF2FC7" w:rsidP="006A1ECC">
      <w:pPr>
        <w:pStyle w:val="AralkYok"/>
        <w:numPr>
          <w:ilvl w:val="0"/>
          <w:numId w:val="16"/>
        </w:numPr>
        <w:spacing w:line="276" w:lineRule="auto"/>
        <w:ind w:left="426" w:hanging="284"/>
        <w:jc w:val="both"/>
      </w:pPr>
      <w:r w:rsidRPr="00BC559B">
        <w:t xml:space="preserve">Belgelendirilmiş Kişi, belgesi askıya alındığında, iptal edildiğinde veya geçerlilik süresi dolduğunda veyahut mesleğini icra edemez duruma geldiğinde, belge, marka, logo kullanımını durdurmak, belgelendirilmiş olma statüsüne ait tüm atıfları kullanmaktan uzak durmak, </w:t>
      </w:r>
      <w:r w:rsidRPr="00BC559B">
        <w:lastRenderedPageBreak/>
        <w:t>belgelendirme kuruluşu veya belgelendirmeye ilişkin tüm beyanların kullanımını durdurmak ve belgeyi 15 gün içinde Güneş Belgelendirmeye iade etmek zorundadır.</w:t>
      </w:r>
    </w:p>
    <w:p w14:paraId="1B95C42F" w14:textId="4172E206" w:rsidR="003C612E" w:rsidRPr="00BC559B" w:rsidRDefault="00CF2FC7" w:rsidP="00C9670B">
      <w:pPr>
        <w:pStyle w:val="AralkYok"/>
        <w:numPr>
          <w:ilvl w:val="0"/>
          <w:numId w:val="16"/>
        </w:numPr>
        <w:spacing w:line="276" w:lineRule="auto"/>
        <w:ind w:left="426" w:hanging="284"/>
        <w:jc w:val="both"/>
      </w:pPr>
      <w:r w:rsidRPr="00BC559B">
        <w:t xml:space="preserve">Belge, sadece belgelendirilmenin verildiği kapsamda kullanılır. Kapsamı dışında farklı alanlarda; belgelendirme kuruluşun itibarını düşürecek bir şekilde, yanıltıcı ve haksız kazanç sağlamak amacıyla kullanılamaz. Belge ve ekleri üzerinde </w:t>
      </w:r>
      <w:r w:rsidR="00C9670B">
        <w:t xml:space="preserve">herhangi bir </w:t>
      </w:r>
      <w:r w:rsidRPr="00BC559B">
        <w:t>tahrifat</w:t>
      </w:r>
      <w:r w:rsidR="00C9670B">
        <w:t>/değişiklik</w:t>
      </w:r>
      <w:r w:rsidRPr="00BC559B">
        <w:t xml:space="preserve"> yapılamaz. Belge </w:t>
      </w:r>
      <w:r w:rsidR="00C9670B">
        <w:t>veya k</w:t>
      </w:r>
      <w:r w:rsidRPr="00BC559B">
        <w:t xml:space="preserve">ullanım hakkı </w:t>
      </w:r>
      <w:r w:rsidR="00C9670B">
        <w:t xml:space="preserve">hiçbir surette </w:t>
      </w:r>
      <w:r w:rsidRPr="00BC559B">
        <w:t>başkasına devredilemez</w:t>
      </w:r>
      <w:r w:rsidR="00C9670B">
        <w:t>, kullandırılamaz</w:t>
      </w:r>
      <w:r w:rsidRPr="00BC559B">
        <w:t>. Belge ile başka kişi ve kuruluşlara menfaat sağlanamaz.</w:t>
      </w:r>
    </w:p>
    <w:p w14:paraId="1B95C430" w14:textId="77777777" w:rsidR="00E17B3F" w:rsidRPr="00BC559B" w:rsidRDefault="00E17B3F" w:rsidP="006A1ECC">
      <w:pPr>
        <w:pStyle w:val="AralkYok"/>
        <w:numPr>
          <w:ilvl w:val="0"/>
          <w:numId w:val="16"/>
        </w:numPr>
        <w:spacing w:line="276" w:lineRule="auto"/>
        <w:ind w:left="426" w:hanging="284"/>
        <w:jc w:val="both"/>
      </w:pPr>
      <w:r w:rsidRPr="00BC559B">
        <w:t xml:space="preserve">Belge, başvurusu yapılan ve onaylanan kapsam dışında kullanılamaz. Aksi tespit edilip yazılı uyarı yapıldığı halde bu kriterlere uymayarak belge kullanmaya devam eden kişiler hakkında yasal işlem yapılır. </w:t>
      </w:r>
      <w:r w:rsidR="00FF552E" w:rsidRPr="00BC559B">
        <w:t xml:space="preserve"> </w:t>
      </w:r>
    </w:p>
    <w:p w14:paraId="1B95C431" w14:textId="77777777" w:rsidR="003C612E" w:rsidRPr="00BC559B" w:rsidRDefault="003C612E" w:rsidP="006A1ECC">
      <w:pPr>
        <w:pStyle w:val="AralkYok"/>
        <w:numPr>
          <w:ilvl w:val="0"/>
          <w:numId w:val="16"/>
        </w:numPr>
        <w:spacing w:line="276" w:lineRule="auto"/>
        <w:ind w:left="426" w:hanging="284"/>
        <w:jc w:val="both"/>
      </w:pPr>
      <w:r w:rsidRPr="00BC559B">
        <w:t>Belgesini yanıltıcı bir şekilde kullanamaz.</w:t>
      </w:r>
    </w:p>
    <w:p w14:paraId="1B95C432" w14:textId="01748AEA" w:rsidR="003C612E" w:rsidRPr="00BC559B" w:rsidRDefault="003C612E" w:rsidP="006A1ECC">
      <w:pPr>
        <w:pStyle w:val="AralkYok"/>
        <w:numPr>
          <w:ilvl w:val="0"/>
          <w:numId w:val="16"/>
        </w:numPr>
        <w:spacing w:line="276" w:lineRule="auto"/>
        <w:ind w:left="426" w:hanging="284"/>
        <w:jc w:val="both"/>
      </w:pPr>
      <w:r w:rsidRPr="00BC559B">
        <w:t xml:space="preserve">Belgelendirme ile ilgili olarak </w:t>
      </w:r>
      <w:r w:rsidR="000C49BA" w:rsidRPr="00BC559B">
        <w:rPr>
          <w:bCs/>
        </w:rPr>
        <w:t>Güneş Belgelendirme ve Eğitim Kurumları Tic. Ltd. Şti</w:t>
      </w:r>
      <w:r w:rsidR="00D73D32" w:rsidRPr="00BC559B">
        <w:rPr>
          <w:bCs/>
        </w:rPr>
        <w:t>.</w:t>
      </w:r>
      <w:r w:rsidR="00B232A4" w:rsidRPr="00BC559B">
        <w:rPr>
          <w:bCs/>
        </w:rPr>
        <w:t xml:space="preserve"> </w:t>
      </w:r>
      <w:r w:rsidRPr="00BC559B">
        <w:t>hakkında yanıltıcı ve yetkisiz bir beyanda bulunacak biçimde belgesini kullanamaz.</w:t>
      </w:r>
    </w:p>
    <w:p w14:paraId="1B95C433" w14:textId="153D7D1A" w:rsidR="003C612E" w:rsidRPr="00BC559B" w:rsidRDefault="00E17B3F" w:rsidP="006A1ECC">
      <w:pPr>
        <w:pStyle w:val="AralkYok"/>
        <w:numPr>
          <w:ilvl w:val="0"/>
          <w:numId w:val="16"/>
        </w:numPr>
        <w:spacing w:line="276" w:lineRule="auto"/>
        <w:ind w:left="426" w:hanging="284"/>
        <w:jc w:val="both"/>
      </w:pPr>
      <w:r w:rsidRPr="00BC559B">
        <w:t xml:space="preserve">Belge </w:t>
      </w:r>
      <w:r w:rsidR="000C49BA" w:rsidRPr="00BC559B">
        <w:t>Güneş Belgelendirme ve Eğitim Kurumları Tic. Ltd. Şti</w:t>
      </w:r>
      <w:r w:rsidR="00D73D32" w:rsidRPr="00BC559B">
        <w:t>.</w:t>
      </w:r>
      <w:r w:rsidR="00B232A4" w:rsidRPr="00BC559B">
        <w:rPr>
          <w:bCs/>
        </w:rPr>
        <w:t>’n</w:t>
      </w:r>
      <w:r w:rsidR="000C49BA" w:rsidRPr="00BC559B">
        <w:rPr>
          <w:bCs/>
        </w:rPr>
        <w:t>in</w:t>
      </w:r>
      <w:r w:rsidR="00E9514E" w:rsidRPr="00BC559B">
        <w:rPr>
          <w:bCs/>
        </w:rPr>
        <w:t xml:space="preserve"> </w:t>
      </w:r>
      <w:r w:rsidRPr="00BC559B">
        <w:t xml:space="preserve">mülkiyetinde olup, </w:t>
      </w:r>
      <w:r w:rsidR="003C612E" w:rsidRPr="00BC559B">
        <w:t xml:space="preserve">ilgili Ulusal Yeterliliklere, </w:t>
      </w:r>
      <w:r w:rsidRPr="00BC559B">
        <w:t>belgelendirme prosedürlerine ve/veya proseslerine uyulduğu müddetçe ve belgenin geçerli olduğu süre içerisinde kişi belgeyi kullanım hakkına sahiptir.</w:t>
      </w:r>
    </w:p>
    <w:p w14:paraId="1B95C434" w14:textId="40A89B0D" w:rsidR="003C612E" w:rsidRPr="00BC559B" w:rsidRDefault="003C612E" w:rsidP="006A1ECC">
      <w:pPr>
        <w:pStyle w:val="AralkYok"/>
        <w:numPr>
          <w:ilvl w:val="0"/>
          <w:numId w:val="16"/>
        </w:numPr>
        <w:spacing w:line="276" w:lineRule="auto"/>
        <w:ind w:left="426" w:hanging="284"/>
        <w:jc w:val="both"/>
      </w:pPr>
      <w:r w:rsidRPr="00BC559B">
        <w:t xml:space="preserve">Belgenin üzerinde herhangi bir yırtılma, anlaşılmasını engelleyecek tahribat vb. olursa bu durumlarda belgenin kullanımına son verilmeli ve belgenin yenilenmesi için </w:t>
      </w:r>
      <w:r w:rsidR="000E4F9A" w:rsidRPr="00BC559B">
        <w:rPr>
          <w:bCs/>
        </w:rPr>
        <w:t>Güneş Belgelendirme ve Eğitim Kurumları Tic. Ltd. Şti.</w:t>
      </w:r>
      <w:r w:rsidR="00B232A4" w:rsidRPr="00BC559B">
        <w:rPr>
          <w:bCs/>
        </w:rPr>
        <w:t xml:space="preserve"> </w:t>
      </w:r>
      <w:r w:rsidRPr="00BC559B">
        <w:rPr>
          <w:bCs/>
        </w:rPr>
        <w:t xml:space="preserve">’ye </w:t>
      </w:r>
      <w:r w:rsidRPr="00BC559B">
        <w:t>eski belge ile birlikte başvuruda bulunulmalıdır.</w:t>
      </w:r>
    </w:p>
    <w:p w14:paraId="1B95C436" w14:textId="128B3E77" w:rsidR="00E17B3F" w:rsidRPr="00BC559B" w:rsidRDefault="00E17B3F" w:rsidP="006A1ECC">
      <w:pPr>
        <w:pStyle w:val="AralkYok"/>
        <w:numPr>
          <w:ilvl w:val="0"/>
          <w:numId w:val="16"/>
        </w:numPr>
        <w:spacing w:line="276" w:lineRule="auto"/>
        <w:ind w:left="426" w:hanging="284"/>
        <w:jc w:val="both"/>
      </w:pPr>
      <w:r w:rsidRPr="00BC559B">
        <w:t xml:space="preserve">Belge askı süresince geçici olarak geçersizdir. Askı sürecine ilişkin durum gerektiğinde </w:t>
      </w:r>
      <w:r w:rsidR="000E4F9A" w:rsidRPr="00BC559B">
        <w:rPr>
          <w:bCs/>
        </w:rPr>
        <w:t>Güneş Belgelendirme ve Eğitim Kurumları Tic. Ltd. Şti</w:t>
      </w:r>
      <w:r w:rsidR="00D73D32" w:rsidRPr="00BC559B">
        <w:rPr>
          <w:bCs/>
        </w:rPr>
        <w:t>.</w:t>
      </w:r>
      <w:r w:rsidR="00B232A4" w:rsidRPr="00BC559B">
        <w:rPr>
          <w:bCs/>
        </w:rPr>
        <w:t xml:space="preserve"> </w:t>
      </w:r>
      <w:r w:rsidRPr="00BC559B">
        <w:t>web sayfasında ilan edilebilir.</w:t>
      </w:r>
    </w:p>
    <w:p w14:paraId="1B95C437" w14:textId="77777777" w:rsidR="00E17B3F" w:rsidRPr="00BC559B" w:rsidRDefault="00E17B3F" w:rsidP="006A1ECC">
      <w:pPr>
        <w:pStyle w:val="AralkYok"/>
        <w:numPr>
          <w:ilvl w:val="0"/>
          <w:numId w:val="16"/>
        </w:numPr>
        <w:spacing w:line="276" w:lineRule="auto"/>
        <w:ind w:left="426" w:hanging="284"/>
        <w:jc w:val="both"/>
      </w:pPr>
      <w:r w:rsidRPr="00BC559B">
        <w:t>Belgenin haksız kullanımından doğan sorumluluk belgelendirilmiş kişiye aittir. Kişi belgesinin askıya alınm</w:t>
      </w:r>
      <w:r w:rsidR="00C367C3" w:rsidRPr="00BC559B">
        <w:t xml:space="preserve">ası/iptalinden sonra belgesini, </w:t>
      </w:r>
      <w:r w:rsidRPr="00BC559B">
        <w:t>logoyu kullanmayı ve ona atıfta bulunmayı durdurmakla yükümlüdür.</w:t>
      </w:r>
    </w:p>
    <w:p w14:paraId="1B95C438" w14:textId="77777777" w:rsidR="000726BD" w:rsidRPr="00BC559B" w:rsidRDefault="000726BD" w:rsidP="006A1ECC">
      <w:pPr>
        <w:pStyle w:val="AralkYok"/>
        <w:numPr>
          <w:ilvl w:val="0"/>
          <w:numId w:val="16"/>
        </w:numPr>
        <w:spacing w:line="276" w:lineRule="auto"/>
        <w:ind w:left="426" w:hanging="284"/>
        <w:jc w:val="both"/>
      </w:pPr>
      <w:r w:rsidRPr="00BC559B">
        <w:t xml:space="preserve">Belgenin askıya alınması ya da iptal edilmesi durumunda, belgelendirme konusunda herhangi bir atıf içeren bütün belgelerin kullanıma son verilmelidir.                                                                      </w:t>
      </w:r>
    </w:p>
    <w:p w14:paraId="1B95C439" w14:textId="3B607DFC" w:rsidR="000726BD" w:rsidRPr="00BC559B" w:rsidRDefault="000726BD" w:rsidP="006A1ECC">
      <w:pPr>
        <w:pStyle w:val="AralkYok"/>
        <w:numPr>
          <w:ilvl w:val="0"/>
          <w:numId w:val="16"/>
        </w:numPr>
        <w:spacing w:line="276" w:lineRule="auto"/>
        <w:ind w:left="426" w:hanging="284"/>
        <w:jc w:val="both"/>
      </w:pPr>
      <w:r w:rsidRPr="00BC559B">
        <w:t xml:space="preserve">Belge sahibi, belgesini kaybetmesi durumunda, yayınlanmış kayıp ilanını bir dilekçe ile </w:t>
      </w:r>
      <w:r w:rsidR="000E4F9A" w:rsidRPr="00BC559B">
        <w:rPr>
          <w:bCs/>
        </w:rPr>
        <w:t>Güneş Belgelendirme ve Eğitim Kurumları Tic. Ltd. Şti.</w:t>
      </w:r>
      <w:r w:rsidR="00B232A4" w:rsidRPr="00BC559B">
        <w:rPr>
          <w:bCs/>
        </w:rPr>
        <w:t xml:space="preserve"> </w:t>
      </w:r>
      <w:r w:rsidR="003C612E" w:rsidRPr="00BC559B">
        <w:rPr>
          <w:bCs/>
        </w:rPr>
        <w:t xml:space="preserve">’ye </w:t>
      </w:r>
      <w:r w:rsidRPr="00BC559B">
        <w:t>bildirmelidir.</w:t>
      </w:r>
    </w:p>
    <w:p w14:paraId="1B95C43A" w14:textId="77777777" w:rsidR="000726BD" w:rsidRPr="00BC559B" w:rsidRDefault="000726BD" w:rsidP="006A1ECC">
      <w:pPr>
        <w:pStyle w:val="AralkYok"/>
        <w:numPr>
          <w:ilvl w:val="0"/>
          <w:numId w:val="16"/>
        </w:numPr>
        <w:spacing w:line="276" w:lineRule="auto"/>
        <w:ind w:left="426" w:hanging="284"/>
        <w:jc w:val="both"/>
      </w:pPr>
      <w:r w:rsidRPr="00BC559B">
        <w:t xml:space="preserve">Belge, oranlar sabit kalmak şartıyla küçültülüp, büyültülebilir. Ancak belge üzerindeki ifadelerin net bir şekilde okunması sağlanmalıdır. Belge, belge sahibinin belgelendirme kapsamında yeterliliğini göstermek amacıyla çoğaltılabilir. </w:t>
      </w:r>
    </w:p>
    <w:p w14:paraId="1B95C43B" w14:textId="77777777" w:rsidR="000726BD" w:rsidRPr="00BC559B" w:rsidRDefault="000726BD" w:rsidP="006A1ECC">
      <w:pPr>
        <w:pStyle w:val="AralkYok"/>
        <w:numPr>
          <w:ilvl w:val="0"/>
          <w:numId w:val="16"/>
        </w:numPr>
        <w:spacing w:line="276" w:lineRule="auto"/>
        <w:ind w:left="426" w:hanging="284"/>
        <w:jc w:val="both"/>
      </w:pPr>
      <w:r w:rsidRPr="00BC559B">
        <w:t>Belge, belge sahibi tarafından ilgili alanda yeterliliğini göstermek amacıyla dergi, kitap vb. yayınlar ve internet ortamında kullanılabilir.</w:t>
      </w:r>
    </w:p>
    <w:p w14:paraId="1B95C43C" w14:textId="2858D3A3" w:rsidR="000726BD" w:rsidRDefault="000726BD" w:rsidP="006A1ECC">
      <w:pPr>
        <w:pStyle w:val="AralkYok"/>
        <w:numPr>
          <w:ilvl w:val="0"/>
          <w:numId w:val="16"/>
        </w:numPr>
        <w:spacing w:line="276" w:lineRule="auto"/>
        <w:ind w:left="426" w:hanging="284"/>
        <w:jc w:val="both"/>
      </w:pPr>
      <w:r w:rsidRPr="00BC559B">
        <w:t xml:space="preserve">Belge üzerindeki </w:t>
      </w:r>
      <w:r w:rsidR="00980410" w:rsidRPr="00BC559B">
        <w:t>logo</w:t>
      </w:r>
      <w:r w:rsidRPr="00BC559B">
        <w:t xml:space="preserve"> hiçbir şekilde tek başına yeterliliği göstermek amacıyla kullanılamaz. Aynı şekilde belgenin herhangi bir bölümü ayrı olarak kullanılamaz, çoğaltılamaz, yayınlanamaz.</w:t>
      </w:r>
    </w:p>
    <w:p w14:paraId="4C407BFD" w14:textId="77777777" w:rsidR="00C9670B" w:rsidRDefault="00C9670B" w:rsidP="00C9670B">
      <w:pPr>
        <w:pStyle w:val="AralkYok"/>
        <w:spacing w:line="276" w:lineRule="auto"/>
        <w:jc w:val="both"/>
      </w:pPr>
    </w:p>
    <w:p w14:paraId="1B95C43F" w14:textId="77777777" w:rsidR="000726BD" w:rsidRPr="00BC559B" w:rsidRDefault="006418CD" w:rsidP="00141889">
      <w:pPr>
        <w:pStyle w:val="AralkYok"/>
        <w:spacing w:line="360" w:lineRule="auto"/>
        <w:jc w:val="both"/>
        <w:rPr>
          <w:b/>
        </w:rPr>
      </w:pPr>
      <w:r w:rsidRPr="00BC559B">
        <w:rPr>
          <w:b/>
        </w:rPr>
        <w:lastRenderedPageBreak/>
        <w:t xml:space="preserve">5.2. </w:t>
      </w:r>
      <w:r w:rsidR="003C612E" w:rsidRPr="00BC559B">
        <w:rPr>
          <w:b/>
        </w:rPr>
        <w:t>Logo / Marka Kullanımı</w:t>
      </w:r>
    </w:p>
    <w:p w14:paraId="2D3D5FD6" w14:textId="51750BAA" w:rsidR="000C7467" w:rsidRPr="00BC559B" w:rsidRDefault="000E4F9A" w:rsidP="000C7467">
      <w:pPr>
        <w:pStyle w:val="AralkYok"/>
        <w:spacing w:line="276" w:lineRule="auto"/>
        <w:jc w:val="both"/>
      </w:pPr>
      <w:r w:rsidRPr="00BC559B">
        <w:rPr>
          <w:bCs/>
        </w:rPr>
        <w:t>Güneş Belgelendirme ve Eğitim Kurumları Tic. Ltd. Şti.</w:t>
      </w:r>
      <w:r w:rsidR="000726BD" w:rsidRPr="00BC559B">
        <w:t xml:space="preserve">; logo / marka kullanım şartlarını ve temsil haklarını, adaylar tarafından imzalanmış olan </w:t>
      </w:r>
      <w:r w:rsidR="003243F8" w:rsidRPr="00BC559B">
        <w:rPr>
          <w:b/>
          <w:bCs/>
        </w:rPr>
        <w:t>FRM 003-Belge Kullanım Sözleşmesi</w:t>
      </w:r>
      <w:r w:rsidR="003243F8" w:rsidRPr="00BC559B">
        <w:t xml:space="preserve">nde </w:t>
      </w:r>
      <w:r w:rsidR="000726BD" w:rsidRPr="00BC559B">
        <w:t>belirtir ve imzalı olarak kayıt altına alır.</w:t>
      </w:r>
      <w:r w:rsidR="006A1ECC">
        <w:t xml:space="preserve"> </w:t>
      </w:r>
      <w:r w:rsidR="000726BD" w:rsidRPr="00BC559B">
        <w:t>Logo / Marka kullanımına ilişkin ilke ve kurallar aşağıda belirtilmiştir:</w:t>
      </w:r>
    </w:p>
    <w:p w14:paraId="45C464C0" w14:textId="783444C9" w:rsidR="00DD284B" w:rsidRPr="00DD284B" w:rsidRDefault="00DD284B" w:rsidP="00DD284B">
      <w:pPr>
        <w:pStyle w:val="AralkYok"/>
        <w:numPr>
          <w:ilvl w:val="0"/>
          <w:numId w:val="14"/>
        </w:numPr>
        <w:spacing w:line="276" w:lineRule="auto"/>
        <w:ind w:left="426" w:hanging="284"/>
        <w:jc w:val="both"/>
      </w:pPr>
      <w:r>
        <w:rPr>
          <w:sz w:val="22"/>
          <w:szCs w:val="22"/>
        </w:rPr>
        <w:t>TÜRKAK Akreditasyon Markasının Akredite Kuruluşlarca Kullanılmasına İlişkin Şartlara(</w:t>
      </w:r>
      <w:r>
        <w:t>R10.06</w:t>
      </w:r>
      <w:r>
        <w:t xml:space="preserve"> Revizyon tarihi:</w:t>
      </w:r>
      <w:r w:rsidRPr="00DD284B">
        <w:t xml:space="preserve"> </w:t>
      </w:r>
      <w:r>
        <w:t>05.09.2022</w:t>
      </w:r>
      <w:r>
        <w:t xml:space="preserve"> Revizyon no: </w:t>
      </w:r>
      <w:r w:rsidR="00A4198A">
        <w:t>14)</w:t>
      </w:r>
      <w:r>
        <w:rPr>
          <w:sz w:val="22"/>
          <w:szCs w:val="22"/>
        </w:rPr>
        <w:t xml:space="preserve">Uygun Olarak  </w:t>
      </w:r>
      <w:r w:rsidR="00A4198A">
        <w:rPr>
          <w:sz w:val="22"/>
          <w:szCs w:val="22"/>
        </w:rPr>
        <w:t>Kullanılmaktadır.</w:t>
      </w:r>
    </w:p>
    <w:p w14:paraId="1B95C443" w14:textId="109CB2C1" w:rsidR="000726BD" w:rsidRPr="00BC559B" w:rsidRDefault="00F23353" w:rsidP="006A1ECC">
      <w:pPr>
        <w:pStyle w:val="AralkYok"/>
        <w:numPr>
          <w:ilvl w:val="0"/>
          <w:numId w:val="14"/>
        </w:numPr>
        <w:spacing w:line="276" w:lineRule="auto"/>
        <w:ind w:left="426" w:hanging="284"/>
        <w:jc w:val="both"/>
      </w:pPr>
      <w:r w:rsidRPr="00BC559B">
        <w:t>Logo</w:t>
      </w:r>
      <w:r w:rsidR="000726BD" w:rsidRPr="00BC559B">
        <w:t>/Marka belgelendirilen personelin veya çalıştıkları kuruluşun basılı ve elektronik ortamda reklam amaçlı yayınla</w:t>
      </w:r>
      <w:r w:rsidR="005E0D33" w:rsidRPr="00BC559B">
        <w:t xml:space="preserve">rında, tanıtım broşürlerinde </w:t>
      </w:r>
      <w:r w:rsidR="000726BD" w:rsidRPr="00BC559B">
        <w:t xml:space="preserve">kullanılabilir. </w:t>
      </w:r>
    </w:p>
    <w:p w14:paraId="311DBF35" w14:textId="386E3732" w:rsidR="000C7467" w:rsidRDefault="000C7467" w:rsidP="006A1ECC">
      <w:pPr>
        <w:pStyle w:val="ListeParagraf"/>
        <w:numPr>
          <w:ilvl w:val="0"/>
          <w:numId w:val="14"/>
        </w:numPr>
        <w:spacing w:line="276" w:lineRule="auto"/>
        <w:ind w:left="426" w:hanging="284"/>
        <w:jc w:val="both"/>
      </w:pPr>
      <w:r w:rsidRPr="00BC559B">
        <w:t xml:space="preserve">Belge, marka ve logoyu kullanan belgelendirilmiş kişi, TS EN ISO/IEC 17024 standardı, TÜRKAK ve MYK mevzuatı ile Güneş Belgelendirme tarafından hazırlanan </w:t>
      </w:r>
      <w:r w:rsidRPr="00BC559B">
        <w:rPr>
          <w:b/>
          <w:bCs/>
        </w:rPr>
        <w:t>FRM 003-Belge Kullanım Sözleşmesi</w:t>
      </w:r>
      <w:r w:rsidRPr="00BC559B">
        <w:t>nde ve diğer prosedür ve talimatlarında belirtilen şartlara uymak zorundadır. Belirtilen şartlara uymayan kişilere verilmiş olan belgeler askıya alınır veya iptal edilir. Bu kişiler hakkında ilgili prosedürler uygulanır ve gerektiğinde yasal işlem başlatılır.</w:t>
      </w:r>
    </w:p>
    <w:p w14:paraId="4352851B" w14:textId="77777777" w:rsidR="00D77E3F" w:rsidRPr="00BC559B" w:rsidRDefault="00D77E3F" w:rsidP="006A1ECC">
      <w:pPr>
        <w:pStyle w:val="ListeParagraf"/>
        <w:numPr>
          <w:ilvl w:val="0"/>
          <w:numId w:val="14"/>
        </w:numPr>
        <w:spacing w:line="276" w:lineRule="auto"/>
        <w:ind w:left="426" w:hanging="284"/>
        <w:jc w:val="both"/>
      </w:pPr>
    </w:p>
    <w:p w14:paraId="1B95C444" w14:textId="72BBD1BA" w:rsidR="00F23353" w:rsidRPr="00BC559B" w:rsidRDefault="0057442C" w:rsidP="006A1ECC">
      <w:pPr>
        <w:pStyle w:val="AralkYok"/>
        <w:numPr>
          <w:ilvl w:val="0"/>
          <w:numId w:val="14"/>
        </w:numPr>
        <w:spacing w:line="276" w:lineRule="auto"/>
        <w:ind w:left="426" w:hanging="284"/>
        <w:jc w:val="both"/>
      </w:pPr>
      <w:r w:rsidRPr="00BC559B">
        <w:rPr>
          <w:bCs/>
        </w:rPr>
        <w:t>Güneş Belgelendirme ve Eğitim Kurumları Tic. Ltd. Şti.</w:t>
      </w:r>
      <w:r w:rsidR="00B232A4" w:rsidRPr="00BC559B">
        <w:rPr>
          <w:bCs/>
        </w:rPr>
        <w:t xml:space="preserve"> </w:t>
      </w:r>
      <w:r w:rsidR="00F23353" w:rsidRPr="00BC559B">
        <w:t xml:space="preserve">hizmetlerini kötüleyen, </w:t>
      </w:r>
      <w:r w:rsidRPr="00BC559B">
        <w:rPr>
          <w:bCs/>
        </w:rPr>
        <w:t>Güneş Belgelendirme ve Eğitim Kurumları Tic. Ltd. Şti.</w:t>
      </w:r>
      <w:r w:rsidR="00F23353" w:rsidRPr="00BC559B">
        <w:rPr>
          <w:bCs/>
        </w:rPr>
        <w:t xml:space="preserve">’nin </w:t>
      </w:r>
      <w:r w:rsidR="00F23353" w:rsidRPr="00BC559B">
        <w:t>haklarını gasp eden basılı veya elektronik ortamda logo/marka kullanılamaz.</w:t>
      </w:r>
    </w:p>
    <w:p w14:paraId="1B95C445" w14:textId="77777777" w:rsidR="00F23353" w:rsidRPr="00BC559B" w:rsidRDefault="00F23353" w:rsidP="006A1ECC">
      <w:pPr>
        <w:pStyle w:val="AralkYok"/>
        <w:numPr>
          <w:ilvl w:val="0"/>
          <w:numId w:val="14"/>
        </w:numPr>
        <w:spacing w:line="276" w:lineRule="auto"/>
        <w:ind w:left="426" w:hanging="284"/>
        <w:jc w:val="both"/>
      </w:pPr>
      <w:r w:rsidRPr="00BC559B">
        <w:t>Logo/Marka basılı veya elektronik ortamda sayfanın alt veya üst kısmında kuruluşun logo/markasından daha fazla öne çıkmayacak şekilde kullanılabilir.</w:t>
      </w:r>
    </w:p>
    <w:p w14:paraId="1B95C446" w14:textId="77777777" w:rsidR="000726BD" w:rsidRPr="00BC559B" w:rsidRDefault="000726BD" w:rsidP="006A1ECC">
      <w:pPr>
        <w:pStyle w:val="AralkYok"/>
        <w:numPr>
          <w:ilvl w:val="0"/>
          <w:numId w:val="14"/>
        </w:numPr>
        <w:spacing w:line="276" w:lineRule="auto"/>
        <w:ind w:left="426" w:hanging="284"/>
        <w:jc w:val="both"/>
      </w:pPr>
      <w:r w:rsidRPr="00BC559B">
        <w:t>Logo</w:t>
      </w:r>
      <w:r w:rsidR="00F23353" w:rsidRPr="00BC559B">
        <w:t>/</w:t>
      </w:r>
      <w:r w:rsidRPr="00BC559B">
        <w:t>Markayı sadece belge kapsamı dâhilindeki faaliyet alanlarında kullanab</w:t>
      </w:r>
      <w:r w:rsidR="00F23353" w:rsidRPr="00BC559B">
        <w:t>ilir. Logo/</w:t>
      </w:r>
      <w:r w:rsidRPr="00BC559B">
        <w:t>Marka belge kapsamı dışındaki faaliyet alanlarında kullanılamaz.</w:t>
      </w:r>
    </w:p>
    <w:p w14:paraId="1B95C447" w14:textId="77777777" w:rsidR="000726BD" w:rsidRPr="00BC559B" w:rsidRDefault="00F23353" w:rsidP="006A1ECC">
      <w:pPr>
        <w:pStyle w:val="AralkYok"/>
        <w:numPr>
          <w:ilvl w:val="0"/>
          <w:numId w:val="14"/>
        </w:numPr>
        <w:spacing w:line="276" w:lineRule="auto"/>
        <w:ind w:left="426" w:hanging="284"/>
        <w:jc w:val="both"/>
      </w:pPr>
      <w:r w:rsidRPr="00BC559B">
        <w:t>Logo/</w:t>
      </w:r>
      <w:r w:rsidR="000726BD" w:rsidRPr="00BC559B">
        <w:t>Marka, web sitesinde belirtilen şekillerde, renklerde ve beyaz zemin üzerinde kullanılabilir.</w:t>
      </w:r>
    </w:p>
    <w:p w14:paraId="1B95C448" w14:textId="77777777" w:rsidR="000726BD" w:rsidRPr="00BC559B" w:rsidRDefault="000726BD" w:rsidP="006A1ECC">
      <w:pPr>
        <w:pStyle w:val="AralkYok"/>
        <w:numPr>
          <w:ilvl w:val="0"/>
          <w:numId w:val="14"/>
        </w:numPr>
        <w:spacing w:line="276" w:lineRule="auto"/>
        <w:ind w:left="426" w:hanging="284"/>
        <w:jc w:val="both"/>
      </w:pPr>
      <w:r w:rsidRPr="00BC559B">
        <w:t>Logo</w:t>
      </w:r>
      <w:r w:rsidR="00F23353" w:rsidRPr="00BC559B">
        <w:t>/</w:t>
      </w:r>
      <w:r w:rsidRPr="00BC559B">
        <w:t>Marka boyutları, okunabilirliği bozulmamak şartıyla küçültülüp, büyütülebilir.</w:t>
      </w:r>
    </w:p>
    <w:p w14:paraId="1B95C449" w14:textId="77777777" w:rsidR="000726BD" w:rsidRPr="00BC559B" w:rsidRDefault="00F23353" w:rsidP="006A1ECC">
      <w:pPr>
        <w:pStyle w:val="AralkYok"/>
        <w:numPr>
          <w:ilvl w:val="0"/>
          <w:numId w:val="14"/>
        </w:numPr>
        <w:spacing w:line="276" w:lineRule="auto"/>
        <w:ind w:left="426" w:hanging="284"/>
        <w:jc w:val="both"/>
      </w:pPr>
      <w:r w:rsidRPr="00BC559B">
        <w:t>Logo/Marka, başka herhangi bir logo/</w:t>
      </w:r>
      <w:r w:rsidR="000726BD" w:rsidRPr="00BC559B">
        <w:t>markanın bir parçası ya da bir tasarım öğesi olarak kullanılamaz.</w:t>
      </w:r>
    </w:p>
    <w:p w14:paraId="1B95C44A" w14:textId="77777777" w:rsidR="000726BD" w:rsidRPr="00BC559B" w:rsidRDefault="000726BD" w:rsidP="006A1ECC">
      <w:pPr>
        <w:pStyle w:val="AralkYok"/>
        <w:numPr>
          <w:ilvl w:val="0"/>
          <w:numId w:val="14"/>
        </w:numPr>
        <w:spacing w:line="276" w:lineRule="auto"/>
        <w:ind w:left="426" w:hanging="284"/>
        <w:jc w:val="both"/>
      </w:pPr>
      <w:r w:rsidRPr="00BC559B">
        <w:t xml:space="preserve">Belgeli personelin belge süresinin sona ermesi, askıya alınması veya iptal edilmesi halinde belgelendirilen personel </w:t>
      </w:r>
      <w:r w:rsidR="00F23353" w:rsidRPr="00BC559B">
        <w:t>veya çalıştıkları kuruluş, logo/</w:t>
      </w:r>
      <w:r w:rsidRPr="00BC559B">
        <w:t>marka kullanımını durdurmalıdır.</w:t>
      </w:r>
    </w:p>
    <w:p w14:paraId="1B95C44B" w14:textId="77777777" w:rsidR="000726BD" w:rsidRPr="00BC559B" w:rsidRDefault="000726BD" w:rsidP="006A1ECC">
      <w:pPr>
        <w:pStyle w:val="AralkYok"/>
        <w:numPr>
          <w:ilvl w:val="0"/>
          <w:numId w:val="14"/>
        </w:numPr>
        <w:spacing w:line="276" w:lineRule="auto"/>
        <w:ind w:left="426" w:hanging="284"/>
        <w:jc w:val="both"/>
      </w:pPr>
      <w:r w:rsidRPr="00BC559B">
        <w:t>Belgeli personel veya çalıştıkları kuruluş, belgenin geçerliliği devam ettiği sürece bu hükümlere uymakta yükümlüdürler.</w:t>
      </w:r>
    </w:p>
    <w:p w14:paraId="1B95C44C" w14:textId="77777777" w:rsidR="00876C46" w:rsidRPr="00BC559B" w:rsidRDefault="000726BD" w:rsidP="006A1ECC">
      <w:pPr>
        <w:pStyle w:val="AralkYok"/>
        <w:numPr>
          <w:ilvl w:val="0"/>
          <w:numId w:val="14"/>
        </w:numPr>
        <w:spacing w:line="276" w:lineRule="auto"/>
        <w:ind w:left="426" w:hanging="284"/>
        <w:jc w:val="both"/>
      </w:pPr>
      <w:r w:rsidRPr="00BC559B">
        <w:t>Belgeli personel veya çalıştıkları kuruluşun, burada belirtilen şartları yerine getirmediği takdirde, belgesi askıya alınır veya iptal edilir.</w:t>
      </w:r>
    </w:p>
    <w:p w14:paraId="42979175" w14:textId="765DCA07" w:rsidR="00C9670B" w:rsidRDefault="00876C46" w:rsidP="00BB53C5">
      <w:pPr>
        <w:pStyle w:val="AralkYok"/>
        <w:numPr>
          <w:ilvl w:val="0"/>
          <w:numId w:val="14"/>
        </w:numPr>
        <w:spacing w:line="276" w:lineRule="auto"/>
        <w:ind w:left="426" w:hanging="284"/>
        <w:jc w:val="both"/>
      </w:pPr>
      <w:r w:rsidRPr="00BC559B">
        <w:t xml:space="preserve">Bu ilkeler kapsamında, </w:t>
      </w:r>
      <w:r w:rsidR="00642BB9" w:rsidRPr="00BC559B">
        <w:rPr>
          <w:bCs/>
        </w:rPr>
        <w:t>Güneş Belgelendirme ve Eğitim Kurumları Tic. Ltd. Şti.</w:t>
      </w:r>
      <w:r w:rsidR="00F23353" w:rsidRPr="00BC559B">
        <w:rPr>
          <w:bCs/>
        </w:rPr>
        <w:t xml:space="preserve">’nin </w:t>
      </w:r>
      <w:r w:rsidR="00F23353" w:rsidRPr="00BC559B">
        <w:t>logo/</w:t>
      </w:r>
      <w:r w:rsidRPr="00BC559B">
        <w:t xml:space="preserve">markalarında kullanıcıya herhangi bir hak verilmemektedir. </w:t>
      </w:r>
    </w:p>
    <w:p w14:paraId="03817DAD" w14:textId="77777777" w:rsidR="00BB53C5" w:rsidRPr="00BC559B" w:rsidRDefault="00BB53C5" w:rsidP="00BB53C5">
      <w:pPr>
        <w:pStyle w:val="AralkYok"/>
        <w:spacing w:line="276" w:lineRule="auto"/>
        <w:ind w:left="426"/>
        <w:jc w:val="both"/>
      </w:pPr>
    </w:p>
    <w:p w14:paraId="1B95C44F" w14:textId="389C7132" w:rsidR="00F23353" w:rsidRPr="00BC559B" w:rsidRDefault="00642BB9" w:rsidP="000C7467">
      <w:pPr>
        <w:pStyle w:val="AralkYok"/>
        <w:spacing w:line="276" w:lineRule="auto"/>
        <w:jc w:val="both"/>
      </w:pPr>
      <w:r w:rsidRPr="00BC559B">
        <w:rPr>
          <w:bCs/>
        </w:rPr>
        <w:t>Güneş Belgelendirme ve Eğitim Kurumları Tic. Ltd. Şti.</w:t>
      </w:r>
      <w:r w:rsidR="00F23353" w:rsidRPr="00BC559B">
        <w:t>, logo/</w:t>
      </w:r>
      <w:r w:rsidR="00876C46" w:rsidRPr="00BC559B">
        <w:t xml:space="preserve">markaların kullanımı konusunda verdiği izni, tek taraflı olarak, kaldırma ya da koşullarını değiştirme hakkına her zaman sahiptir. </w:t>
      </w:r>
      <w:r w:rsidRPr="00BC559B">
        <w:rPr>
          <w:bCs/>
        </w:rPr>
        <w:lastRenderedPageBreak/>
        <w:t>Güneş Belgelendirme ve Eğitim Kurumları Tic. Ltd. Şti.</w:t>
      </w:r>
      <w:r w:rsidR="00876C46" w:rsidRPr="00BC559B">
        <w:t xml:space="preserve">, bu ilkelere uymayan, </w:t>
      </w:r>
      <w:r w:rsidRPr="00BC559B">
        <w:rPr>
          <w:bCs/>
        </w:rPr>
        <w:t>Güneş Belgelendirme ve Eğitim Kurumları Tic. Ltd. Şti.</w:t>
      </w:r>
      <w:r w:rsidR="00F23353" w:rsidRPr="00BC559B">
        <w:rPr>
          <w:bCs/>
        </w:rPr>
        <w:t>’ni</w:t>
      </w:r>
      <w:r w:rsidR="00876C46" w:rsidRPr="00BC559B">
        <w:t>n haklarını çiğneyen veya uygulanabilir diğer yasalara aykırı kullanım durumlarına karşı harekete geçme hakkını saklı tutar.</w:t>
      </w:r>
      <w:r w:rsidR="00EC45D2" w:rsidRPr="00BC559B">
        <w:t xml:space="preserve"> </w:t>
      </w:r>
    </w:p>
    <w:p w14:paraId="1B95C450" w14:textId="0FFDE8A5" w:rsidR="00EC45D2" w:rsidRPr="00BC559B" w:rsidRDefault="00642BB9" w:rsidP="000C7467">
      <w:pPr>
        <w:pStyle w:val="AralkYok"/>
        <w:spacing w:line="276" w:lineRule="auto"/>
        <w:jc w:val="both"/>
      </w:pPr>
      <w:r w:rsidRPr="00BC559B">
        <w:t>Güneş Belgelendirme ve Eğitim Kurumları Tic. Ltd. Şti.</w:t>
      </w:r>
      <w:r w:rsidR="00B03169" w:rsidRPr="00BC559B">
        <w:t>’de gözetim, yeniden belgelendirme ve b</w:t>
      </w:r>
      <w:r w:rsidR="00F23353" w:rsidRPr="00BC559B">
        <w:t xml:space="preserve">elgenin </w:t>
      </w:r>
      <w:r w:rsidR="00B03169" w:rsidRPr="00BC559B">
        <w:t xml:space="preserve">askıya alınması ya da iptali işlemleri </w:t>
      </w:r>
      <w:r w:rsidRPr="00BC559B">
        <w:rPr>
          <w:b/>
        </w:rPr>
        <w:t>Güneş Belgelendirme ve Eğitim Kurumları Tic. Ltd. Şti.</w:t>
      </w:r>
      <w:r w:rsidR="00B232A4" w:rsidRPr="00BC559B">
        <w:rPr>
          <w:b/>
        </w:rPr>
        <w:t xml:space="preserve"> </w:t>
      </w:r>
      <w:r w:rsidR="00B03169" w:rsidRPr="00BC559B">
        <w:rPr>
          <w:b/>
        </w:rPr>
        <w:t>Belgelendirme Prosedüründe</w:t>
      </w:r>
      <w:r w:rsidR="00B03169" w:rsidRPr="00BC559B">
        <w:t xml:space="preserve"> ve ilgili </w:t>
      </w:r>
      <w:r w:rsidR="00B03169" w:rsidRPr="00BC559B">
        <w:rPr>
          <w:b/>
        </w:rPr>
        <w:t>Sınav Şartnamelerinde</w:t>
      </w:r>
      <w:r w:rsidR="00B03169" w:rsidRPr="00BC559B">
        <w:t xml:space="preserve"> detaylı olarak açıklanmıştır.</w:t>
      </w:r>
    </w:p>
    <w:p w14:paraId="1B95C452" w14:textId="77777777" w:rsidR="008C68AD" w:rsidRPr="00BC559B" w:rsidRDefault="008C68AD" w:rsidP="000C7467">
      <w:pPr>
        <w:pStyle w:val="AralkYok"/>
        <w:spacing w:line="276" w:lineRule="auto"/>
        <w:jc w:val="both"/>
        <w:rPr>
          <w:b/>
        </w:rPr>
      </w:pPr>
    </w:p>
    <w:p w14:paraId="1B95C453" w14:textId="1620E68B" w:rsidR="00B6594F" w:rsidRPr="00BC559B" w:rsidRDefault="00FF1B29" w:rsidP="000C7467">
      <w:pPr>
        <w:pStyle w:val="AralkYok"/>
        <w:spacing w:line="276" w:lineRule="auto"/>
        <w:jc w:val="both"/>
        <w:rPr>
          <w:b/>
        </w:rPr>
      </w:pPr>
      <w:r w:rsidRPr="00BC559B">
        <w:rPr>
          <w:b/>
        </w:rPr>
        <w:t xml:space="preserve">6. </w:t>
      </w:r>
      <w:r w:rsidR="002939ED" w:rsidRPr="00BC559B">
        <w:rPr>
          <w:b/>
        </w:rPr>
        <w:t xml:space="preserve">UYGULAMADA KULLANILAN ANA </w:t>
      </w:r>
      <w:r w:rsidRPr="00BC559B">
        <w:rPr>
          <w:b/>
        </w:rPr>
        <w:t>DOKÜMANLAR</w:t>
      </w:r>
    </w:p>
    <w:p w14:paraId="362E9EF8" w14:textId="68E6551B" w:rsidR="00A9457E" w:rsidRDefault="002939ED" w:rsidP="00A9457E">
      <w:pPr>
        <w:pStyle w:val="AralkYok"/>
        <w:numPr>
          <w:ilvl w:val="0"/>
          <w:numId w:val="19"/>
        </w:numPr>
        <w:spacing w:line="276" w:lineRule="auto"/>
        <w:ind w:left="426" w:hanging="284"/>
        <w:jc w:val="both"/>
      </w:pPr>
      <w:r w:rsidRPr="00BC559B">
        <w:t>FRM 003-Belge Kullanım Sözleşmesi</w:t>
      </w:r>
    </w:p>
    <w:p w14:paraId="29978BB8" w14:textId="77777777" w:rsidR="00C9670B" w:rsidRPr="00C9670B" w:rsidRDefault="00C9670B" w:rsidP="00C9670B">
      <w:pPr>
        <w:pStyle w:val="AralkYok"/>
        <w:spacing w:line="276" w:lineRule="auto"/>
        <w:ind w:left="426"/>
        <w:jc w:val="both"/>
      </w:pPr>
    </w:p>
    <w:p w14:paraId="57DC6A36" w14:textId="70193675" w:rsidR="00642BB9" w:rsidRPr="00BC559B" w:rsidRDefault="00562151" w:rsidP="000C7467">
      <w:pPr>
        <w:tabs>
          <w:tab w:val="left" w:pos="284"/>
        </w:tabs>
        <w:spacing w:before="120" w:line="276" w:lineRule="auto"/>
        <w:ind w:right="-284"/>
        <w:rPr>
          <w:b/>
        </w:rPr>
      </w:pPr>
      <w:r w:rsidRPr="00BC559B">
        <w:rPr>
          <w:b/>
          <w:bCs/>
        </w:rPr>
        <w:t>7.</w:t>
      </w:r>
      <w:r w:rsidRPr="00BC559B">
        <w:rPr>
          <w:b/>
        </w:rPr>
        <w:tab/>
      </w:r>
      <w:r w:rsidR="00FF1B29" w:rsidRPr="00BC559B">
        <w:rPr>
          <w:b/>
        </w:rPr>
        <w:t>REVİZYON BÖLÜMÜ</w:t>
      </w: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773"/>
        <w:gridCol w:w="6934"/>
      </w:tblGrid>
      <w:tr w:rsidR="00562151" w:rsidRPr="00BC559B" w14:paraId="1B95C46D" w14:textId="77777777" w:rsidTr="00980410">
        <w:trPr>
          <w:trHeight w:val="462"/>
        </w:trPr>
        <w:tc>
          <w:tcPr>
            <w:tcW w:w="1204" w:type="dxa"/>
            <w:shd w:val="clear" w:color="auto" w:fill="E0E0E0"/>
            <w:vAlign w:val="center"/>
          </w:tcPr>
          <w:p w14:paraId="1B95C46A" w14:textId="77777777" w:rsidR="00562151" w:rsidRPr="00BC559B" w:rsidRDefault="00562151" w:rsidP="000C7467">
            <w:pPr>
              <w:autoSpaceDE w:val="0"/>
              <w:autoSpaceDN w:val="0"/>
              <w:adjustRightInd w:val="0"/>
              <w:spacing w:line="276" w:lineRule="auto"/>
              <w:jc w:val="center"/>
              <w:rPr>
                <w:b/>
              </w:rPr>
            </w:pPr>
            <w:r w:rsidRPr="00BC559B">
              <w:rPr>
                <w:b/>
              </w:rPr>
              <w:t>Revizyon No</w:t>
            </w:r>
          </w:p>
        </w:tc>
        <w:tc>
          <w:tcPr>
            <w:tcW w:w="1773" w:type="dxa"/>
            <w:shd w:val="clear" w:color="auto" w:fill="E0E0E0"/>
            <w:vAlign w:val="center"/>
          </w:tcPr>
          <w:p w14:paraId="1B95C46B" w14:textId="77777777" w:rsidR="00562151" w:rsidRPr="00BC559B" w:rsidRDefault="00562151" w:rsidP="000C7467">
            <w:pPr>
              <w:autoSpaceDE w:val="0"/>
              <w:autoSpaceDN w:val="0"/>
              <w:adjustRightInd w:val="0"/>
              <w:spacing w:line="276" w:lineRule="auto"/>
              <w:jc w:val="center"/>
              <w:rPr>
                <w:b/>
              </w:rPr>
            </w:pPr>
            <w:r w:rsidRPr="00BC559B">
              <w:rPr>
                <w:b/>
              </w:rPr>
              <w:t>Revizyon Tarihi</w:t>
            </w:r>
          </w:p>
        </w:tc>
        <w:tc>
          <w:tcPr>
            <w:tcW w:w="6934" w:type="dxa"/>
            <w:shd w:val="clear" w:color="auto" w:fill="E0E0E0"/>
            <w:vAlign w:val="center"/>
          </w:tcPr>
          <w:p w14:paraId="1B95C46C" w14:textId="77777777" w:rsidR="00562151" w:rsidRPr="00BC559B" w:rsidRDefault="00562151" w:rsidP="000C7467">
            <w:pPr>
              <w:autoSpaceDE w:val="0"/>
              <w:autoSpaceDN w:val="0"/>
              <w:adjustRightInd w:val="0"/>
              <w:spacing w:line="276" w:lineRule="auto"/>
              <w:rPr>
                <w:b/>
              </w:rPr>
            </w:pPr>
            <w:r w:rsidRPr="00BC559B">
              <w:rPr>
                <w:b/>
              </w:rPr>
              <w:t>Revizyon Nedeni</w:t>
            </w:r>
          </w:p>
        </w:tc>
      </w:tr>
      <w:tr w:rsidR="00562151" w:rsidRPr="00BC559B" w14:paraId="1B95C471" w14:textId="77777777" w:rsidTr="00980410">
        <w:trPr>
          <w:trHeight w:val="352"/>
        </w:trPr>
        <w:tc>
          <w:tcPr>
            <w:tcW w:w="1204" w:type="dxa"/>
            <w:vAlign w:val="center"/>
          </w:tcPr>
          <w:p w14:paraId="1B95C46E" w14:textId="77777777" w:rsidR="00562151" w:rsidRPr="00BC559B" w:rsidRDefault="00562151" w:rsidP="000C7467">
            <w:pPr>
              <w:autoSpaceDE w:val="0"/>
              <w:autoSpaceDN w:val="0"/>
              <w:adjustRightInd w:val="0"/>
              <w:spacing w:line="276" w:lineRule="auto"/>
              <w:jc w:val="center"/>
              <w:rPr>
                <w:b/>
              </w:rPr>
            </w:pPr>
            <w:r w:rsidRPr="00BC559B">
              <w:rPr>
                <w:b/>
              </w:rPr>
              <w:t>00</w:t>
            </w:r>
          </w:p>
        </w:tc>
        <w:tc>
          <w:tcPr>
            <w:tcW w:w="1773" w:type="dxa"/>
            <w:vAlign w:val="center"/>
          </w:tcPr>
          <w:p w14:paraId="1B95C46F" w14:textId="77777777" w:rsidR="00562151" w:rsidRPr="00BC559B" w:rsidRDefault="00562151" w:rsidP="000C7467">
            <w:pPr>
              <w:autoSpaceDE w:val="0"/>
              <w:autoSpaceDN w:val="0"/>
              <w:adjustRightInd w:val="0"/>
              <w:spacing w:line="276" w:lineRule="auto"/>
              <w:jc w:val="center"/>
            </w:pPr>
            <w:r w:rsidRPr="00BC559B">
              <w:t>03.10.2016</w:t>
            </w:r>
          </w:p>
        </w:tc>
        <w:tc>
          <w:tcPr>
            <w:tcW w:w="6934" w:type="dxa"/>
            <w:vAlign w:val="center"/>
          </w:tcPr>
          <w:p w14:paraId="1B95C470" w14:textId="77777777" w:rsidR="00562151" w:rsidRPr="00BC559B" w:rsidRDefault="00562151" w:rsidP="000C7467">
            <w:pPr>
              <w:autoSpaceDE w:val="0"/>
              <w:autoSpaceDN w:val="0"/>
              <w:adjustRightInd w:val="0"/>
              <w:spacing w:line="276" w:lineRule="auto"/>
            </w:pPr>
            <w:r w:rsidRPr="00BC559B">
              <w:t>İlk Yayın</w:t>
            </w:r>
          </w:p>
        </w:tc>
      </w:tr>
      <w:tr w:rsidR="00C8234B" w:rsidRPr="00BC559B" w14:paraId="1B95C475" w14:textId="77777777" w:rsidTr="00980410">
        <w:trPr>
          <w:trHeight w:val="352"/>
        </w:trPr>
        <w:tc>
          <w:tcPr>
            <w:tcW w:w="1204" w:type="dxa"/>
            <w:vAlign w:val="center"/>
          </w:tcPr>
          <w:p w14:paraId="1B95C472" w14:textId="77777777" w:rsidR="00C8234B" w:rsidRPr="00BC559B" w:rsidRDefault="00C8234B" w:rsidP="000C7467">
            <w:pPr>
              <w:autoSpaceDE w:val="0"/>
              <w:autoSpaceDN w:val="0"/>
              <w:adjustRightInd w:val="0"/>
              <w:spacing w:line="276" w:lineRule="auto"/>
              <w:jc w:val="center"/>
              <w:rPr>
                <w:b/>
              </w:rPr>
            </w:pPr>
            <w:r w:rsidRPr="00BC559B">
              <w:rPr>
                <w:b/>
              </w:rPr>
              <w:t>01</w:t>
            </w:r>
          </w:p>
        </w:tc>
        <w:tc>
          <w:tcPr>
            <w:tcW w:w="1773" w:type="dxa"/>
            <w:vAlign w:val="center"/>
          </w:tcPr>
          <w:p w14:paraId="1B95C473" w14:textId="77777777" w:rsidR="00C8234B" w:rsidRPr="00BC559B" w:rsidRDefault="00C8234B" w:rsidP="000C7467">
            <w:pPr>
              <w:autoSpaceDE w:val="0"/>
              <w:autoSpaceDN w:val="0"/>
              <w:adjustRightInd w:val="0"/>
              <w:spacing w:line="276" w:lineRule="auto"/>
              <w:jc w:val="center"/>
            </w:pPr>
            <w:r w:rsidRPr="00BC559B">
              <w:t>03.08.2017</w:t>
            </w:r>
          </w:p>
        </w:tc>
        <w:tc>
          <w:tcPr>
            <w:tcW w:w="6934" w:type="dxa"/>
            <w:vAlign w:val="center"/>
          </w:tcPr>
          <w:p w14:paraId="1B95C474" w14:textId="77777777" w:rsidR="00C8234B" w:rsidRPr="00BC559B" w:rsidRDefault="00C8234B" w:rsidP="000C7467">
            <w:pPr>
              <w:autoSpaceDE w:val="0"/>
              <w:autoSpaceDN w:val="0"/>
              <w:adjustRightInd w:val="0"/>
              <w:spacing w:line="276" w:lineRule="auto"/>
            </w:pPr>
            <w:r w:rsidRPr="00BC559B">
              <w:t>12UY0049-3 Betoncu ulusal yeterliliği çıkartılmıştır</w:t>
            </w:r>
          </w:p>
        </w:tc>
      </w:tr>
      <w:tr w:rsidR="00642BB9" w:rsidRPr="00BC559B" w14:paraId="19768716" w14:textId="77777777" w:rsidTr="00980410">
        <w:trPr>
          <w:trHeight w:val="352"/>
        </w:trPr>
        <w:tc>
          <w:tcPr>
            <w:tcW w:w="1204" w:type="dxa"/>
            <w:vAlign w:val="center"/>
          </w:tcPr>
          <w:p w14:paraId="548CADA1" w14:textId="0CB39F08" w:rsidR="00642BB9" w:rsidRPr="00BC559B" w:rsidRDefault="00642BB9" w:rsidP="000C7467">
            <w:pPr>
              <w:autoSpaceDE w:val="0"/>
              <w:autoSpaceDN w:val="0"/>
              <w:adjustRightInd w:val="0"/>
              <w:spacing w:line="276" w:lineRule="auto"/>
              <w:jc w:val="center"/>
              <w:rPr>
                <w:b/>
              </w:rPr>
            </w:pPr>
            <w:r w:rsidRPr="00BC559B">
              <w:rPr>
                <w:b/>
              </w:rPr>
              <w:t>02</w:t>
            </w:r>
          </w:p>
        </w:tc>
        <w:tc>
          <w:tcPr>
            <w:tcW w:w="1773" w:type="dxa"/>
            <w:vAlign w:val="center"/>
          </w:tcPr>
          <w:p w14:paraId="33EDE2EA" w14:textId="1ECA26E6" w:rsidR="00642BB9" w:rsidRPr="00BC559B" w:rsidRDefault="00642BB9" w:rsidP="000C7467">
            <w:pPr>
              <w:autoSpaceDE w:val="0"/>
              <w:autoSpaceDN w:val="0"/>
              <w:adjustRightInd w:val="0"/>
              <w:spacing w:line="276" w:lineRule="auto"/>
              <w:jc w:val="center"/>
            </w:pPr>
            <w:r w:rsidRPr="00BC559B">
              <w:t>20.02.2021</w:t>
            </w:r>
          </w:p>
        </w:tc>
        <w:tc>
          <w:tcPr>
            <w:tcW w:w="6934" w:type="dxa"/>
            <w:vAlign w:val="center"/>
          </w:tcPr>
          <w:p w14:paraId="4826F44A" w14:textId="617E96A2" w:rsidR="00642BB9" w:rsidRPr="00BC559B" w:rsidRDefault="00642BB9" w:rsidP="000C7467">
            <w:pPr>
              <w:autoSpaceDE w:val="0"/>
              <w:autoSpaceDN w:val="0"/>
              <w:adjustRightInd w:val="0"/>
              <w:spacing w:line="276" w:lineRule="auto"/>
            </w:pPr>
            <w:r w:rsidRPr="00BC559B">
              <w:t>Öztürk Azak Belgelendirme Firmasının Güneş Belgelendir</w:t>
            </w:r>
            <w:r w:rsidR="00FF1B29" w:rsidRPr="00BC559B">
              <w:t>me</w:t>
            </w:r>
            <w:r w:rsidRPr="00BC559B">
              <w:t xml:space="preserve"> ve</w:t>
            </w:r>
            <w:r w:rsidR="00FF1B29" w:rsidRPr="00BC559B">
              <w:t xml:space="preserve"> </w:t>
            </w:r>
            <w:r w:rsidRPr="00BC559B">
              <w:t>Eğitim Kurumlarına Devredilmesi</w:t>
            </w:r>
          </w:p>
        </w:tc>
      </w:tr>
      <w:tr w:rsidR="005B6792" w:rsidRPr="00BC559B" w14:paraId="1F00A6FD" w14:textId="77777777" w:rsidTr="00980410">
        <w:trPr>
          <w:trHeight w:val="352"/>
        </w:trPr>
        <w:tc>
          <w:tcPr>
            <w:tcW w:w="1204" w:type="dxa"/>
            <w:vAlign w:val="center"/>
          </w:tcPr>
          <w:p w14:paraId="22901EC8" w14:textId="4DEC8159" w:rsidR="005B6792" w:rsidRPr="00BC559B" w:rsidRDefault="005B6792" w:rsidP="000C7467">
            <w:pPr>
              <w:autoSpaceDE w:val="0"/>
              <w:autoSpaceDN w:val="0"/>
              <w:adjustRightInd w:val="0"/>
              <w:spacing w:line="276" w:lineRule="auto"/>
              <w:jc w:val="center"/>
              <w:rPr>
                <w:b/>
              </w:rPr>
            </w:pPr>
            <w:r w:rsidRPr="00BC559B">
              <w:rPr>
                <w:b/>
              </w:rPr>
              <w:t>03</w:t>
            </w:r>
          </w:p>
        </w:tc>
        <w:tc>
          <w:tcPr>
            <w:tcW w:w="1773" w:type="dxa"/>
            <w:vAlign w:val="center"/>
          </w:tcPr>
          <w:p w14:paraId="0DF9A877" w14:textId="54993DBD" w:rsidR="005B6792" w:rsidRPr="00BC559B" w:rsidRDefault="005B6792" w:rsidP="000C7467">
            <w:pPr>
              <w:autoSpaceDE w:val="0"/>
              <w:autoSpaceDN w:val="0"/>
              <w:adjustRightInd w:val="0"/>
              <w:spacing w:line="276" w:lineRule="auto"/>
              <w:jc w:val="center"/>
            </w:pPr>
            <w:r w:rsidRPr="00BC559B">
              <w:t>28.02.2022</w:t>
            </w:r>
          </w:p>
        </w:tc>
        <w:tc>
          <w:tcPr>
            <w:tcW w:w="6934" w:type="dxa"/>
            <w:vAlign w:val="center"/>
          </w:tcPr>
          <w:p w14:paraId="3DC08D7C" w14:textId="55A2B3F5" w:rsidR="005B6792" w:rsidRPr="00BC559B" w:rsidRDefault="005B6792" w:rsidP="000C7467">
            <w:pPr>
              <w:autoSpaceDE w:val="0"/>
              <w:autoSpaceDN w:val="0"/>
              <w:adjustRightInd w:val="0"/>
              <w:spacing w:line="276" w:lineRule="auto"/>
            </w:pPr>
            <w:r w:rsidRPr="00BC559B">
              <w:t>6. Referans Dokümanlar bölümü</w:t>
            </w:r>
            <w:r w:rsidR="002939ED" w:rsidRPr="00BC559B">
              <w:t xml:space="preserve">, 6. Uygulamada Kullanılan Ana Dokümanlar olarak </w:t>
            </w:r>
            <w:r w:rsidR="00B5206A" w:rsidRPr="00BC559B">
              <w:t>düzenlenmiştir</w:t>
            </w:r>
            <w:r w:rsidRPr="00BC559B">
              <w:t>.</w:t>
            </w:r>
          </w:p>
        </w:tc>
      </w:tr>
      <w:tr w:rsidR="000970D5" w:rsidRPr="00BC559B" w14:paraId="2FAF3C05" w14:textId="77777777" w:rsidTr="00980410">
        <w:trPr>
          <w:trHeight w:val="352"/>
        </w:trPr>
        <w:tc>
          <w:tcPr>
            <w:tcW w:w="1204" w:type="dxa"/>
            <w:vAlign w:val="center"/>
          </w:tcPr>
          <w:p w14:paraId="0890FB55" w14:textId="65C58783" w:rsidR="000970D5" w:rsidRPr="00BC559B" w:rsidRDefault="000970D5" w:rsidP="000C7467">
            <w:pPr>
              <w:autoSpaceDE w:val="0"/>
              <w:autoSpaceDN w:val="0"/>
              <w:adjustRightInd w:val="0"/>
              <w:spacing w:line="276" w:lineRule="auto"/>
              <w:jc w:val="center"/>
              <w:rPr>
                <w:b/>
              </w:rPr>
            </w:pPr>
            <w:r>
              <w:rPr>
                <w:b/>
              </w:rPr>
              <w:t>04</w:t>
            </w:r>
          </w:p>
        </w:tc>
        <w:tc>
          <w:tcPr>
            <w:tcW w:w="1773" w:type="dxa"/>
            <w:vAlign w:val="center"/>
          </w:tcPr>
          <w:p w14:paraId="3D06AEA4" w14:textId="28E2CDDD" w:rsidR="000970D5" w:rsidRPr="00BC559B" w:rsidRDefault="000970D5" w:rsidP="000C7467">
            <w:pPr>
              <w:autoSpaceDE w:val="0"/>
              <w:autoSpaceDN w:val="0"/>
              <w:adjustRightInd w:val="0"/>
              <w:spacing w:line="276" w:lineRule="auto"/>
              <w:jc w:val="center"/>
            </w:pPr>
            <w:r>
              <w:t>30.11.2023</w:t>
            </w:r>
          </w:p>
        </w:tc>
        <w:tc>
          <w:tcPr>
            <w:tcW w:w="6934" w:type="dxa"/>
            <w:vAlign w:val="center"/>
          </w:tcPr>
          <w:p w14:paraId="44669D59" w14:textId="361E65DC" w:rsidR="000970D5" w:rsidRPr="00BC559B" w:rsidRDefault="00AA1744" w:rsidP="00AA1744">
            <w:pPr>
              <w:pStyle w:val="AralkYok"/>
              <w:spacing w:line="276" w:lineRule="auto"/>
              <w:jc w:val="both"/>
            </w:pPr>
            <w:r w:rsidRPr="00AA1744">
              <w:rPr>
                <w:sz w:val="22"/>
                <w:szCs w:val="22"/>
              </w:rPr>
              <w:t xml:space="preserve">Madde 5.2 </w:t>
            </w:r>
            <w:r w:rsidRPr="00AA1744">
              <w:rPr>
                <w:sz w:val="22"/>
                <w:szCs w:val="22"/>
              </w:rPr>
              <w:t xml:space="preserve">TÜRKAK Akreditasyon Markasının Akredite Kuruluşlarca Kullanılmasına İlişkin Şartlara(R10.06 Revizyon tarihi: 05.09.2022 Revizyon no: 14)Uygun Olarak  </w:t>
            </w:r>
            <w:r w:rsidRPr="00AA1744">
              <w:rPr>
                <w:sz w:val="22"/>
                <w:szCs w:val="22"/>
              </w:rPr>
              <w:t>Kullanılmaktadır</w:t>
            </w:r>
            <w:r>
              <w:rPr>
                <w:sz w:val="22"/>
                <w:szCs w:val="22"/>
              </w:rPr>
              <w:t>. Bölümü eklenmiştir.</w:t>
            </w:r>
          </w:p>
        </w:tc>
      </w:tr>
    </w:tbl>
    <w:p w14:paraId="564DBC1D" w14:textId="24661458" w:rsidR="00642BB9" w:rsidRPr="00BC559B" w:rsidRDefault="00642BB9" w:rsidP="000C7467">
      <w:pPr>
        <w:pStyle w:val="AralkYok"/>
        <w:spacing w:line="276" w:lineRule="auto"/>
        <w:jc w:val="both"/>
        <w:rPr>
          <w:b/>
        </w:rPr>
      </w:pPr>
    </w:p>
    <w:sectPr w:rsidR="00642BB9" w:rsidRPr="00BC559B" w:rsidSect="005D7A6B">
      <w:headerReference w:type="default" r:id="rId8"/>
      <w:footerReference w:type="default" r:id="rId9"/>
      <w:headerReference w:type="first" r:id="rId10"/>
      <w:footerReference w:type="first" r:id="rId11"/>
      <w:pgSz w:w="11906" w:h="16838" w:code="9"/>
      <w:pgMar w:top="1440" w:right="1080" w:bottom="1440" w:left="1080" w:header="709" w:footer="330" w:gutter="0"/>
      <w:cols w:sep="1"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05241" w14:textId="77777777" w:rsidR="007F2CD2" w:rsidRDefault="007F2CD2">
      <w:r>
        <w:separator/>
      </w:r>
    </w:p>
  </w:endnote>
  <w:endnote w:type="continuationSeparator" w:id="0">
    <w:p w14:paraId="73E24241" w14:textId="77777777" w:rsidR="007F2CD2" w:rsidRDefault="007F2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ouvenir Lt BT">
    <w:altName w:val="Times New Roman"/>
    <w:charset w:val="00"/>
    <w:family w:val="roman"/>
    <w:pitch w:val="variable"/>
    <w:sig w:usb0="00000007" w:usb1="00000000" w:usb2="00000000" w:usb3="00000000" w:csb0="00000011"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118"/>
      <w:gridCol w:w="3686"/>
    </w:tblGrid>
    <w:tr w:rsidR="005D7A6B" w:rsidRPr="00512410" w14:paraId="0CB9D9A8" w14:textId="77777777" w:rsidTr="003021ED">
      <w:tc>
        <w:tcPr>
          <w:tcW w:w="3119" w:type="dxa"/>
          <w:tcBorders>
            <w:top w:val="single" w:sz="4" w:space="0" w:color="auto"/>
            <w:left w:val="single" w:sz="4" w:space="0" w:color="auto"/>
            <w:bottom w:val="nil"/>
            <w:right w:val="single" w:sz="4" w:space="0" w:color="auto"/>
          </w:tcBorders>
          <w:vAlign w:val="center"/>
          <w:hideMark/>
        </w:tcPr>
        <w:p w14:paraId="77E3279C" w14:textId="77777777" w:rsidR="005D7A6B" w:rsidRPr="00512410" w:rsidRDefault="005D7A6B" w:rsidP="005D7A6B">
          <w:pPr>
            <w:tabs>
              <w:tab w:val="left" w:pos="348"/>
              <w:tab w:val="center" w:pos="1381"/>
              <w:tab w:val="center" w:pos="4536"/>
              <w:tab w:val="right" w:pos="9072"/>
            </w:tabs>
            <w:rPr>
              <w:b/>
            </w:rPr>
          </w:pPr>
          <w:r w:rsidRPr="00512410">
            <w:rPr>
              <w:b/>
            </w:rPr>
            <w:tab/>
          </w:r>
          <w:r w:rsidRPr="00512410">
            <w:rPr>
              <w:b/>
            </w:rPr>
            <w:tab/>
            <w:t>Hazırlayan</w:t>
          </w:r>
        </w:p>
      </w:tc>
      <w:tc>
        <w:tcPr>
          <w:tcW w:w="3118" w:type="dxa"/>
          <w:tcBorders>
            <w:top w:val="single" w:sz="4" w:space="0" w:color="auto"/>
            <w:left w:val="single" w:sz="4" w:space="0" w:color="auto"/>
            <w:bottom w:val="nil"/>
            <w:right w:val="single" w:sz="4" w:space="0" w:color="auto"/>
          </w:tcBorders>
          <w:vAlign w:val="center"/>
          <w:hideMark/>
        </w:tcPr>
        <w:p w14:paraId="60738F8B" w14:textId="77777777" w:rsidR="005D7A6B" w:rsidRPr="00512410" w:rsidRDefault="005D7A6B" w:rsidP="005D7A6B">
          <w:pPr>
            <w:tabs>
              <w:tab w:val="center" w:pos="4536"/>
              <w:tab w:val="right" w:pos="9072"/>
            </w:tabs>
            <w:jc w:val="center"/>
            <w:rPr>
              <w:b/>
            </w:rPr>
          </w:pPr>
          <w:r w:rsidRPr="00512410">
            <w:rPr>
              <w:b/>
            </w:rPr>
            <w:t>Onaylayan</w:t>
          </w:r>
        </w:p>
      </w:tc>
      <w:tc>
        <w:tcPr>
          <w:tcW w:w="3686" w:type="dxa"/>
          <w:vMerge w:val="restart"/>
          <w:tcBorders>
            <w:top w:val="single" w:sz="4" w:space="0" w:color="auto"/>
            <w:left w:val="single" w:sz="4" w:space="0" w:color="auto"/>
            <w:right w:val="single" w:sz="4" w:space="0" w:color="auto"/>
          </w:tcBorders>
          <w:vAlign w:val="center"/>
        </w:tcPr>
        <w:p w14:paraId="68F150E9" w14:textId="3A157E84" w:rsidR="005D7A6B" w:rsidRPr="003021ED" w:rsidRDefault="005D7A6B" w:rsidP="003021ED">
          <w:pPr>
            <w:spacing w:before="100" w:beforeAutospacing="1" w:after="100" w:afterAutospacing="1"/>
            <w:jc w:val="center"/>
            <w:rPr>
              <w:sz w:val="22"/>
              <w:szCs w:val="22"/>
            </w:rPr>
          </w:pPr>
          <w:r w:rsidRPr="00512410">
            <w:rPr>
              <w:sz w:val="22"/>
              <w:szCs w:val="22"/>
            </w:rPr>
            <w:t>“ELEKTRONİK NÜSHA. BASILMIŞ HALİ KONTROLSÜZ KOPYADIR”</w:t>
          </w:r>
        </w:p>
      </w:tc>
    </w:tr>
    <w:tr w:rsidR="005D7A6B" w:rsidRPr="00512410" w14:paraId="7F62B864" w14:textId="77777777" w:rsidTr="003021ED">
      <w:tc>
        <w:tcPr>
          <w:tcW w:w="3119" w:type="dxa"/>
          <w:tcBorders>
            <w:top w:val="nil"/>
            <w:left w:val="single" w:sz="4" w:space="0" w:color="auto"/>
            <w:bottom w:val="single" w:sz="4" w:space="0" w:color="auto"/>
            <w:right w:val="single" w:sz="4" w:space="0" w:color="auto"/>
          </w:tcBorders>
          <w:vAlign w:val="center"/>
          <w:hideMark/>
        </w:tcPr>
        <w:p w14:paraId="50DFC1CB" w14:textId="77777777" w:rsidR="005D7A6B" w:rsidRPr="00512410" w:rsidRDefault="005D7A6B" w:rsidP="005D7A6B">
          <w:pPr>
            <w:tabs>
              <w:tab w:val="center" w:pos="4536"/>
              <w:tab w:val="right" w:pos="9072"/>
            </w:tabs>
            <w:jc w:val="center"/>
          </w:pPr>
          <w:r w:rsidRPr="00512410">
            <w:t>Kalite Yönetim Temsilcisi</w:t>
          </w:r>
        </w:p>
      </w:tc>
      <w:tc>
        <w:tcPr>
          <w:tcW w:w="3118" w:type="dxa"/>
          <w:tcBorders>
            <w:top w:val="nil"/>
            <w:left w:val="single" w:sz="4" w:space="0" w:color="auto"/>
            <w:bottom w:val="single" w:sz="4" w:space="0" w:color="auto"/>
            <w:right w:val="single" w:sz="4" w:space="0" w:color="auto"/>
          </w:tcBorders>
          <w:vAlign w:val="center"/>
          <w:hideMark/>
        </w:tcPr>
        <w:p w14:paraId="331A78B1" w14:textId="77777777" w:rsidR="005D7A6B" w:rsidRPr="00512410" w:rsidRDefault="005D7A6B" w:rsidP="005D7A6B">
          <w:pPr>
            <w:tabs>
              <w:tab w:val="center" w:pos="4536"/>
              <w:tab w:val="right" w:pos="9072"/>
            </w:tabs>
            <w:jc w:val="center"/>
          </w:pPr>
          <w:r w:rsidRPr="00512410">
            <w:t>Genel Müdür</w:t>
          </w:r>
        </w:p>
      </w:tc>
      <w:tc>
        <w:tcPr>
          <w:tcW w:w="3686" w:type="dxa"/>
          <w:vMerge/>
          <w:tcBorders>
            <w:left w:val="single" w:sz="4" w:space="0" w:color="auto"/>
            <w:right w:val="single" w:sz="4" w:space="0" w:color="auto"/>
          </w:tcBorders>
          <w:vAlign w:val="center"/>
          <w:hideMark/>
        </w:tcPr>
        <w:p w14:paraId="1994E004" w14:textId="77777777" w:rsidR="005D7A6B" w:rsidRPr="00512410" w:rsidRDefault="005D7A6B" w:rsidP="005D7A6B">
          <w:pPr>
            <w:tabs>
              <w:tab w:val="center" w:pos="4536"/>
              <w:tab w:val="right" w:pos="9072"/>
            </w:tabs>
            <w:jc w:val="center"/>
          </w:pPr>
        </w:p>
      </w:tc>
    </w:tr>
    <w:tr w:rsidR="005D7A6B" w:rsidRPr="00512410" w14:paraId="5A1036A0" w14:textId="77777777" w:rsidTr="003021ED">
      <w:trPr>
        <w:trHeight w:val="1202"/>
      </w:trPr>
      <w:tc>
        <w:tcPr>
          <w:tcW w:w="3119" w:type="dxa"/>
          <w:tcBorders>
            <w:top w:val="single" w:sz="4" w:space="0" w:color="auto"/>
            <w:left w:val="single" w:sz="4" w:space="0" w:color="auto"/>
            <w:bottom w:val="single" w:sz="4" w:space="0" w:color="auto"/>
            <w:right w:val="single" w:sz="4" w:space="0" w:color="auto"/>
          </w:tcBorders>
          <w:vAlign w:val="center"/>
          <w:hideMark/>
        </w:tcPr>
        <w:p w14:paraId="0948C459" w14:textId="77777777" w:rsidR="005D7A6B" w:rsidRPr="00512410" w:rsidRDefault="005D7A6B" w:rsidP="005D7A6B">
          <w:pPr>
            <w:tabs>
              <w:tab w:val="center" w:pos="4536"/>
              <w:tab w:val="right" w:pos="9072"/>
            </w:tabs>
            <w:spacing w:line="276" w:lineRule="auto"/>
            <w:jc w:val="center"/>
          </w:pPr>
        </w:p>
        <w:p w14:paraId="1C9E605A" w14:textId="2C9A74F3" w:rsidR="005D7A6B" w:rsidRPr="00512410" w:rsidRDefault="00DD284B" w:rsidP="005D7A6B">
          <w:pPr>
            <w:tabs>
              <w:tab w:val="center" w:pos="4536"/>
              <w:tab w:val="right" w:pos="9072"/>
            </w:tabs>
            <w:spacing w:line="276" w:lineRule="auto"/>
            <w:jc w:val="center"/>
          </w:pPr>
          <w:r>
            <w:t>Tayfun YILDIZ</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2E3223C" w14:textId="77777777" w:rsidR="005D7A6B" w:rsidRPr="00512410" w:rsidRDefault="005D7A6B" w:rsidP="005D7A6B">
          <w:pPr>
            <w:tabs>
              <w:tab w:val="center" w:pos="4536"/>
              <w:tab w:val="right" w:pos="9072"/>
            </w:tabs>
            <w:spacing w:line="276" w:lineRule="auto"/>
            <w:jc w:val="center"/>
            <w:rPr>
              <w:noProof/>
            </w:rPr>
          </w:pPr>
        </w:p>
        <w:p w14:paraId="49289B77" w14:textId="77777777" w:rsidR="00195BE0" w:rsidRDefault="00195BE0" w:rsidP="005D7A6B">
          <w:pPr>
            <w:tabs>
              <w:tab w:val="center" w:pos="4536"/>
              <w:tab w:val="right" w:pos="9072"/>
            </w:tabs>
            <w:spacing w:line="276" w:lineRule="auto"/>
            <w:jc w:val="center"/>
          </w:pPr>
        </w:p>
        <w:p w14:paraId="485A8454" w14:textId="6BA413E9" w:rsidR="005D7A6B" w:rsidRPr="00512410" w:rsidRDefault="00DD284B" w:rsidP="005D7A6B">
          <w:pPr>
            <w:tabs>
              <w:tab w:val="center" w:pos="4536"/>
              <w:tab w:val="right" w:pos="9072"/>
            </w:tabs>
            <w:spacing w:line="276" w:lineRule="auto"/>
            <w:jc w:val="center"/>
          </w:pPr>
          <w:r>
            <w:t>Remzi BÜLBÜL</w:t>
          </w:r>
        </w:p>
      </w:tc>
      <w:tc>
        <w:tcPr>
          <w:tcW w:w="3686" w:type="dxa"/>
          <w:vMerge/>
          <w:tcBorders>
            <w:left w:val="single" w:sz="4" w:space="0" w:color="auto"/>
            <w:bottom w:val="single" w:sz="4" w:space="0" w:color="auto"/>
            <w:right w:val="single" w:sz="4" w:space="0" w:color="auto"/>
          </w:tcBorders>
          <w:vAlign w:val="center"/>
          <w:hideMark/>
        </w:tcPr>
        <w:p w14:paraId="53936ED8" w14:textId="77777777" w:rsidR="005D7A6B" w:rsidRPr="00512410" w:rsidRDefault="005D7A6B" w:rsidP="005D7A6B">
          <w:pPr>
            <w:tabs>
              <w:tab w:val="center" w:pos="4536"/>
              <w:tab w:val="right" w:pos="9072"/>
            </w:tabs>
            <w:jc w:val="center"/>
          </w:pPr>
        </w:p>
      </w:tc>
    </w:tr>
  </w:tbl>
  <w:p w14:paraId="1B95C49E" w14:textId="55F36AC3" w:rsidR="00B6594F" w:rsidRPr="00562151" w:rsidRDefault="00B6594F" w:rsidP="005D7A6B">
    <w:pPr>
      <w:pStyle w:val="AltBilgi"/>
      <w:tabs>
        <w:tab w:val="clear" w:pos="9072"/>
        <w:tab w:val="right" w:pos="9720"/>
      </w:tabs>
      <w:rPr>
        <w:rFonts w:ascii="Arial" w:hAnsi="Arial"/>
        <w:b/>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9"/>
      <w:gridCol w:w="1984"/>
      <w:gridCol w:w="2908"/>
      <w:gridCol w:w="2479"/>
    </w:tblGrid>
    <w:tr w:rsidR="00227BA3" w:rsidRPr="001016AC" w14:paraId="1B95C4B6" w14:textId="77777777" w:rsidTr="00415B7A">
      <w:trPr>
        <w:trHeight w:hRule="exact" w:val="312"/>
      </w:trPr>
      <w:tc>
        <w:tcPr>
          <w:tcW w:w="4253" w:type="dxa"/>
          <w:gridSpan w:val="2"/>
          <w:vAlign w:val="center"/>
        </w:tcPr>
        <w:p w14:paraId="1B95C4B4" w14:textId="77777777" w:rsidR="00227BA3" w:rsidRPr="00D33301" w:rsidRDefault="00227BA3" w:rsidP="003E248D">
          <w:pPr>
            <w:pStyle w:val="AltBilgi"/>
            <w:jc w:val="center"/>
            <w:rPr>
              <w:rFonts w:ascii="Tahoma" w:hAnsi="Tahoma" w:cs="Tahoma"/>
              <w:b/>
              <w:bCs/>
              <w:sz w:val="20"/>
              <w:szCs w:val="20"/>
            </w:rPr>
          </w:pPr>
          <w:r w:rsidRPr="00D33301">
            <w:rPr>
              <w:rFonts w:ascii="Tahoma" w:hAnsi="Tahoma" w:cs="Tahoma"/>
              <w:b/>
              <w:bCs/>
              <w:sz w:val="20"/>
              <w:szCs w:val="20"/>
            </w:rPr>
            <w:t>HAZIRLAYAN</w:t>
          </w:r>
        </w:p>
      </w:tc>
      <w:tc>
        <w:tcPr>
          <w:tcW w:w="5387" w:type="dxa"/>
          <w:gridSpan w:val="2"/>
          <w:vAlign w:val="center"/>
        </w:tcPr>
        <w:p w14:paraId="1B95C4B5" w14:textId="77777777" w:rsidR="00227BA3" w:rsidRPr="00D33301" w:rsidRDefault="00227BA3" w:rsidP="003E248D">
          <w:pPr>
            <w:pStyle w:val="AltBilgi"/>
            <w:jc w:val="center"/>
            <w:rPr>
              <w:rFonts w:ascii="Tahoma" w:hAnsi="Tahoma" w:cs="Tahoma"/>
              <w:b/>
              <w:bCs/>
              <w:sz w:val="20"/>
              <w:szCs w:val="20"/>
            </w:rPr>
          </w:pPr>
          <w:r w:rsidRPr="00D33301">
            <w:rPr>
              <w:rFonts w:ascii="Tahoma" w:hAnsi="Tahoma" w:cs="Tahoma"/>
              <w:b/>
              <w:bCs/>
              <w:sz w:val="20"/>
              <w:szCs w:val="20"/>
            </w:rPr>
            <w:t>ONAYLAYAN</w:t>
          </w:r>
        </w:p>
      </w:tc>
    </w:tr>
    <w:tr w:rsidR="00227BA3" w:rsidRPr="001016AC" w14:paraId="1B95C4BB" w14:textId="77777777" w:rsidTr="00415B7A">
      <w:trPr>
        <w:cantSplit/>
        <w:trHeight w:hRule="exact" w:val="454"/>
      </w:trPr>
      <w:tc>
        <w:tcPr>
          <w:tcW w:w="2269" w:type="dxa"/>
          <w:vAlign w:val="center"/>
        </w:tcPr>
        <w:p w14:paraId="1B95C4B7" w14:textId="77777777" w:rsidR="00227BA3" w:rsidRPr="00D33301" w:rsidRDefault="00227BA3" w:rsidP="003E248D">
          <w:pPr>
            <w:pStyle w:val="AltBilgi"/>
            <w:jc w:val="center"/>
            <w:rPr>
              <w:rFonts w:ascii="Tahoma" w:hAnsi="Tahoma" w:cs="Tahoma"/>
              <w:sz w:val="20"/>
              <w:szCs w:val="20"/>
            </w:rPr>
          </w:pPr>
          <w:r w:rsidRPr="00D33301">
            <w:rPr>
              <w:rFonts w:ascii="Tahoma" w:hAnsi="Tahoma" w:cs="Tahoma"/>
              <w:sz w:val="20"/>
              <w:szCs w:val="20"/>
            </w:rPr>
            <w:t>Adı ve Soyadı</w:t>
          </w:r>
        </w:p>
      </w:tc>
      <w:tc>
        <w:tcPr>
          <w:tcW w:w="1984" w:type="dxa"/>
          <w:vAlign w:val="center"/>
        </w:tcPr>
        <w:p w14:paraId="1B95C4B8" w14:textId="77777777" w:rsidR="00227BA3" w:rsidRPr="00D33301" w:rsidRDefault="00227BA3" w:rsidP="003E248D">
          <w:pPr>
            <w:pStyle w:val="AltBilgi"/>
            <w:jc w:val="center"/>
            <w:rPr>
              <w:rFonts w:ascii="Tahoma" w:hAnsi="Tahoma" w:cs="Tahoma"/>
              <w:sz w:val="20"/>
              <w:szCs w:val="20"/>
            </w:rPr>
          </w:pPr>
          <w:r w:rsidRPr="00D33301">
            <w:rPr>
              <w:rFonts w:ascii="Tahoma" w:hAnsi="Tahoma" w:cs="Tahoma"/>
              <w:sz w:val="20"/>
              <w:szCs w:val="20"/>
            </w:rPr>
            <w:t>İmza</w:t>
          </w:r>
        </w:p>
      </w:tc>
      <w:tc>
        <w:tcPr>
          <w:tcW w:w="2908" w:type="dxa"/>
          <w:vAlign w:val="center"/>
        </w:tcPr>
        <w:p w14:paraId="1B95C4B9" w14:textId="77777777" w:rsidR="00227BA3" w:rsidRPr="00D33301" w:rsidRDefault="00227BA3" w:rsidP="003E248D">
          <w:pPr>
            <w:pStyle w:val="AltBilgi"/>
            <w:jc w:val="center"/>
            <w:rPr>
              <w:rFonts w:ascii="Tahoma" w:hAnsi="Tahoma" w:cs="Tahoma"/>
              <w:sz w:val="20"/>
              <w:szCs w:val="20"/>
            </w:rPr>
          </w:pPr>
          <w:r w:rsidRPr="00D33301">
            <w:rPr>
              <w:rFonts w:ascii="Tahoma" w:hAnsi="Tahoma" w:cs="Tahoma"/>
              <w:sz w:val="20"/>
              <w:szCs w:val="20"/>
            </w:rPr>
            <w:t>Adı ve Soyadı</w:t>
          </w:r>
        </w:p>
      </w:tc>
      <w:tc>
        <w:tcPr>
          <w:tcW w:w="2479" w:type="dxa"/>
          <w:vAlign w:val="center"/>
        </w:tcPr>
        <w:p w14:paraId="1B95C4BA" w14:textId="77777777" w:rsidR="00227BA3" w:rsidRPr="00D33301" w:rsidRDefault="00227BA3" w:rsidP="003E248D">
          <w:pPr>
            <w:pStyle w:val="AltBilgi"/>
            <w:jc w:val="center"/>
            <w:rPr>
              <w:rFonts w:ascii="Tahoma" w:hAnsi="Tahoma" w:cs="Tahoma"/>
              <w:sz w:val="20"/>
              <w:szCs w:val="20"/>
            </w:rPr>
          </w:pPr>
          <w:r w:rsidRPr="00D33301">
            <w:rPr>
              <w:rFonts w:ascii="Tahoma" w:hAnsi="Tahoma" w:cs="Tahoma"/>
              <w:sz w:val="20"/>
              <w:szCs w:val="20"/>
            </w:rPr>
            <w:t>İmza</w:t>
          </w:r>
        </w:p>
      </w:tc>
    </w:tr>
    <w:tr w:rsidR="00227BA3" w:rsidRPr="001016AC" w14:paraId="1B95C4C0" w14:textId="77777777" w:rsidTr="00415B7A">
      <w:trPr>
        <w:cantSplit/>
        <w:trHeight w:hRule="exact" w:val="858"/>
      </w:trPr>
      <w:tc>
        <w:tcPr>
          <w:tcW w:w="2269" w:type="dxa"/>
          <w:vAlign w:val="center"/>
        </w:tcPr>
        <w:p w14:paraId="1B95C4BC" w14:textId="77777777" w:rsidR="00227BA3" w:rsidRPr="00A82E2B" w:rsidRDefault="00263BDC" w:rsidP="003E248D">
          <w:pPr>
            <w:pStyle w:val="AltBilgi"/>
            <w:jc w:val="center"/>
            <w:rPr>
              <w:szCs w:val="20"/>
            </w:rPr>
          </w:pPr>
          <w:r w:rsidRPr="00A82E2B">
            <w:rPr>
              <w:szCs w:val="20"/>
            </w:rPr>
            <w:t>Alper YALKIN</w:t>
          </w:r>
        </w:p>
      </w:tc>
      <w:tc>
        <w:tcPr>
          <w:tcW w:w="1984" w:type="dxa"/>
          <w:vAlign w:val="center"/>
        </w:tcPr>
        <w:p w14:paraId="1B95C4BD" w14:textId="77777777" w:rsidR="00227BA3" w:rsidRPr="00A82E2B" w:rsidRDefault="00227BA3" w:rsidP="003E248D">
          <w:pPr>
            <w:pStyle w:val="AltBilgi"/>
            <w:jc w:val="center"/>
            <w:rPr>
              <w:szCs w:val="20"/>
            </w:rPr>
          </w:pPr>
        </w:p>
      </w:tc>
      <w:tc>
        <w:tcPr>
          <w:tcW w:w="2908" w:type="dxa"/>
          <w:vAlign w:val="center"/>
        </w:tcPr>
        <w:p w14:paraId="1B95C4BE" w14:textId="77777777" w:rsidR="00227BA3" w:rsidRPr="00A82E2B" w:rsidRDefault="00A82E2B" w:rsidP="003E248D">
          <w:pPr>
            <w:pStyle w:val="AltBilgi"/>
            <w:jc w:val="center"/>
            <w:rPr>
              <w:szCs w:val="20"/>
            </w:rPr>
          </w:pPr>
          <w:r w:rsidRPr="00A82E2B">
            <w:rPr>
              <w:szCs w:val="20"/>
            </w:rPr>
            <w:t>Abdulhadi KARASAPAN</w:t>
          </w:r>
        </w:p>
      </w:tc>
      <w:tc>
        <w:tcPr>
          <w:tcW w:w="2479" w:type="dxa"/>
          <w:vAlign w:val="center"/>
        </w:tcPr>
        <w:p w14:paraId="1B95C4BF" w14:textId="77777777" w:rsidR="00227BA3" w:rsidRPr="00A82E2B" w:rsidRDefault="00227BA3" w:rsidP="003E248D">
          <w:pPr>
            <w:pStyle w:val="AltBilgi"/>
            <w:jc w:val="center"/>
            <w:rPr>
              <w:szCs w:val="20"/>
            </w:rPr>
          </w:pPr>
        </w:p>
      </w:tc>
    </w:tr>
  </w:tbl>
  <w:p w14:paraId="1B95C4C1" w14:textId="77777777" w:rsidR="00227BA3" w:rsidRPr="001016AC" w:rsidRDefault="00227BA3">
    <w:pPr>
      <w:pStyle w:val="AltBilgi"/>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9A0C9" w14:textId="77777777" w:rsidR="007F2CD2" w:rsidRDefault="007F2CD2">
      <w:r>
        <w:separator/>
      </w:r>
    </w:p>
  </w:footnote>
  <w:footnote w:type="continuationSeparator" w:id="0">
    <w:p w14:paraId="324E30C8" w14:textId="77777777" w:rsidR="007F2CD2" w:rsidRDefault="007F2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1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1613"/>
      <w:gridCol w:w="1613"/>
      <w:gridCol w:w="1611"/>
      <w:gridCol w:w="1747"/>
      <w:gridCol w:w="1201"/>
    </w:tblGrid>
    <w:tr w:rsidR="00C9670B" w:rsidRPr="00DB1D09" w14:paraId="43273F96" w14:textId="77777777" w:rsidTr="00C9670B">
      <w:trPr>
        <w:trHeight w:val="704"/>
      </w:trPr>
      <w:tc>
        <w:tcPr>
          <w:tcW w:w="11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6E9E09" w14:textId="77777777" w:rsidR="00C9670B" w:rsidRPr="00DB1D09" w:rsidRDefault="00C9670B" w:rsidP="00C9670B">
          <w:pPr>
            <w:jc w:val="center"/>
          </w:pPr>
          <w:r w:rsidRPr="00DB1D09">
            <w:rPr>
              <w:noProof/>
            </w:rPr>
            <w:drawing>
              <wp:inline distT="0" distB="0" distL="0" distR="0" wp14:anchorId="7394CD44" wp14:editId="2E93B200">
                <wp:extent cx="1264920" cy="746760"/>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920" cy="746760"/>
                        </a:xfrm>
                        <a:prstGeom prst="rect">
                          <a:avLst/>
                        </a:prstGeom>
                        <a:noFill/>
                        <a:ln>
                          <a:noFill/>
                        </a:ln>
                      </pic:spPr>
                    </pic:pic>
                  </a:graphicData>
                </a:graphic>
              </wp:inline>
            </w:drawing>
          </w:r>
        </w:p>
      </w:tc>
      <w:tc>
        <w:tcPr>
          <w:tcW w:w="389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B1701F" w14:textId="00BF09AB" w:rsidR="00C9670B" w:rsidRPr="00C9670B" w:rsidRDefault="00C9670B" w:rsidP="00C9670B">
          <w:pPr>
            <w:jc w:val="center"/>
            <w:rPr>
              <w:b/>
              <w:bCs/>
              <w:sz w:val="28"/>
              <w:szCs w:val="22"/>
            </w:rPr>
          </w:pPr>
          <w:r w:rsidRPr="00C9670B">
            <w:rPr>
              <w:b/>
              <w:sz w:val="28"/>
              <w:szCs w:val="22"/>
            </w:rPr>
            <w:t>BELGE VE LOGO KULLANIM TALİMATI</w:t>
          </w:r>
        </w:p>
      </w:tc>
    </w:tr>
    <w:tr w:rsidR="00C9670B" w:rsidRPr="00DB1D09" w14:paraId="2C28AB9F" w14:textId="77777777" w:rsidTr="00C9670B">
      <w:tc>
        <w:tcPr>
          <w:tcW w:w="110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BF2DAA" w14:textId="77777777" w:rsidR="00C9670B" w:rsidRPr="00DB1D09" w:rsidRDefault="00C9670B" w:rsidP="00C9670B">
          <w:bookmarkStart w:id="1" w:name="_Hlk128561394"/>
        </w:p>
      </w:tc>
      <w:tc>
        <w:tcPr>
          <w:tcW w:w="80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847BA3B" w14:textId="77777777" w:rsidR="00C9670B" w:rsidRPr="00DB1D09" w:rsidRDefault="00C9670B" w:rsidP="00C9670B">
          <w:pPr>
            <w:rPr>
              <w:b/>
              <w:bCs/>
              <w:sz w:val="20"/>
              <w:szCs w:val="20"/>
            </w:rPr>
          </w:pPr>
          <w:r w:rsidRPr="00DB1D09">
            <w:rPr>
              <w:b/>
              <w:bCs/>
              <w:sz w:val="20"/>
              <w:szCs w:val="20"/>
            </w:rPr>
            <w:t>Doküman No</w:t>
          </w:r>
        </w:p>
      </w:tc>
      <w:tc>
        <w:tcPr>
          <w:tcW w:w="80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2C063B8" w14:textId="77777777" w:rsidR="00C9670B" w:rsidRPr="00DB1D09" w:rsidRDefault="00C9670B" w:rsidP="00C9670B">
          <w:pPr>
            <w:rPr>
              <w:b/>
              <w:bCs/>
              <w:sz w:val="20"/>
              <w:szCs w:val="20"/>
            </w:rPr>
          </w:pPr>
          <w:r w:rsidRPr="00DB1D09">
            <w:rPr>
              <w:b/>
              <w:bCs/>
              <w:sz w:val="20"/>
              <w:szCs w:val="20"/>
            </w:rPr>
            <w:t>Yayın Tarihi</w:t>
          </w:r>
        </w:p>
      </w:tc>
      <w:tc>
        <w:tcPr>
          <w:tcW w:w="80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9BE4E1A" w14:textId="77777777" w:rsidR="00C9670B" w:rsidRPr="00DB1D09" w:rsidRDefault="00C9670B" w:rsidP="00C9670B">
          <w:pPr>
            <w:rPr>
              <w:b/>
              <w:bCs/>
              <w:sz w:val="20"/>
              <w:szCs w:val="20"/>
            </w:rPr>
          </w:pPr>
          <w:r w:rsidRPr="00DB1D09">
            <w:rPr>
              <w:b/>
              <w:bCs/>
              <w:sz w:val="20"/>
              <w:szCs w:val="20"/>
            </w:rPr>
            <w:t>Revizyon No</w:t>
          </w:r>
        </w:p>
      </w:tc>
      <w:tc>
        <w:tcPr>
          <w:tcW w:w="87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4C7277E" w14:textId="77777777" w:rsidR="00C9670B" w:rsidRPr="00DB1D09" w:rsidRDefault="00C9670B" w:rsidP="00C9670B">
          <w:pPr>
            <w:rPr>
              <w:b/>
              <w:bCs/>
              <w:sz w:val="20"/>
              <w:szCs w:val="20"/>
            </w:rPr>
          </w:pPr>
          <w:r w:rsidRPr="00DB1D09">
            <w:rPr>
              <w:b/>
              <w:bCs/>
              <w:sz w:val="20"/>
              <w:szCs w:val="20"/>
            </w:rPr>
            <w:t>Revizyon Tarihi</w:t>
          </w:r>
        </w:p>
      </w:tc>
      <w:tc>
        <w:tcPr>
          <w:tcW w:w="601"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742E3C5" w14:textId="77777777" w:rsidR="00C9670B" w:rsidRPr="00DB1D09" w:rsidRDefault="00C9670B" w:rsidP="00C9670B">
          <w:pPr>
            <w:rPr>
              <w:b/>
              <w:bCs/>
              <w:sz w:val="20"/>
              <w:szCs w:val="20"/>
            </w:rPr>
          </w:pPr>
          <w:r w:rsidRPr="00DB1D09">
            <w:rPr>
              <w:b/>
              <w:bCs/>
              <w:sz w:val="20"/>
              <w:szCs w:val="20"/>
            </w:rPr>
            <w:t>Sayfa</w:t>
          </w:r>
        </w:p>
      </w:tc>
    </w:tr>
    <w:tr w:rsidR="00C9670B" w:rsidRPr="00DB1D09" w14:paraId="037D28D9" w14:textId="77777777" w:rsidTr="00C9670B">
      <w:tc>
        <w:tcPr>
          <w:tcW w:w="110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4CCF4D" w14:textId="77777777" w:rsidR="00C9670B" w:rsidRPr="00DB1D09" w:rsidRDefault="00C9670B" w:rsidP="00C9670B"/>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30B97CF6" w14:textId="3D362DF1" w:rsidR="00C9670B" w:rsidRPr="00DB1D09" w:rsidRDefault="00C9670B" w:rsidP="00C9670B">
          <w:pPr>
            <w:rPr>
              <w:sz w:val="20"/>
              <w:szCs w:val="20"/>
            </w:rPr>
          </w:pPr>
          <w:r>
            <w:rPr>
              <w:sz w:val="20"/>
              <w:szCs w:val="20"/>
            </w:rPr>
            <w:t>TLM</w:t>
          </w:r>
          <w:r w:rsidRPr="00DB1D09">
            <w:rPr>
              <w:sz w:val="20"/>
              <w:szCs w:val="20"/>
            </w:rPr>
            <w:t xml:space="preserve"> 0</w:t>
          </w:r>
          <w:r>
            <w:rPr>
              <w:sz w:val="20"/>
              <w:szCs w:val="20"/>
            </w:rPr>
            <w:t>2</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56FBC7DA" w14:textId="77777777" w:rsidR="00C9670B" w:rsidRPr="00DB1D09" w:rsidRDefault="00C9670B" w:rsidP="00C9670B">
          <w:pPr>
            <w:rPr>
              <w:sz w:val="20"/>
              <w:szCs w:val="20"/>
            </w:rPr>
          </w:pPr>
          <w:r w:rsidRPr="00DB1D09">
            <w:rPr>
              <w:sz w:val="20"/>
              <w:szCs w:val="20"/>
            </w:rPr>
            <w:t>03.10.2016</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142ED1E9" w14:textId="518A82B0" w:rsidR="00C9670B" w:rsidRPr="00DB1D09" w:rsidRDefault="00AA1744" w:rsidP="00C9670B">
          <w:pPr>
            <w:rPr>
              <w:sz w:val="20"/>
              <w:szCs w:val="20"/>
            </w:rPr>
          </w:pPr>
          <w:r>
            <w:rPr>
              <w:sz w:val="20"/>
              <w:szCs w:val="20"/>
            </w:rPr>
            <w:t>4</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633797B5" w14:textId="10C1D080" w:rsidR="00C9670B" w:rsidRPr="00DB1D09" w:rsidRDefault="00AA1744" w:rsidP="00C9670B">
          <w:pPr>
            <w:rPr>
              <w:sz w:val="20"/>
              <w:szCs w:val="20"/>
            </w:rPr>
          </w:pPr>
          <w:r>
            <w:rPr>
              <w:sz w:val="20"/>
              <w:szCs w:val="20"/>
            </w:rPr>
            <w:t>30.11.2023</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3E034" w14:textId="77777777" w:rsidR="00C9670B" w:rsidRPr="00DB1D09" w:rsidRDefault="00C9670B" w:rsidP="00C9670B">
          <w:pPr>
            <w:rPr>
              <w:b/>
              <w:bCs/>
              <w:sz w:val="20"/>
              <w:szCs w:val="20"/>
            </w:rPr>
          </w:pPr>
          <w:r w:rsidRPr="00DB1D09">
            <w:rPr>
              <w:b/>
              <w:bCs/>
              <w:sz w:val="20"/>
              <w:szCs w:val="20"/>
            </w:rPr>
            <w:fldChar w:fldCharType="begin"/>
          </w:r>
          <w:r w:rsidRPr="00DB1D09">
            <w:rPr>
              <w:b/>
              <w:bCs/>
              <w:sz w:val="20"/>
              <w:szCs w:val="20"/>
            </w:rPr>
            <w:instrText xml:space="preserve"> PAGE </w:instrText>
          </w:r>
          <w:r w:rsidRPr="00DB1D09">
            <w:rPr>
              <w:b/>
              <w:bCs/>
              <w:sz w:val="20"/>
              <w:szCs w:val="20"/>
            </w:rPr>
            <w:fldChar w:fldCharType="separate"/>
          </w:r>
          <w:r w:rsidRPr="00DB1D09">
            <w:rPr>
              <w:b/>
              <w:bCs/>
              <w:sz w:val="20"/>
              <w:szCs w:val="20"/>
            </w:rPr>
            <w:t>1</w:t>
          </w:r>
          <w:r w:rsidRPr="00DB1D09">
            <w:rPr>
              <w:b/>
              <w:bCs/>
              <w:sz w:val="20"/>
              <w:szCs w:val="20"/>
            </w:rPr>
            <w:fldChar w:fldCharType="end"/>
          </w:r>
          <w:r w:rsidRPr="00DB1D09">
            <w:rPr>
              <w:b/>
              <w:bCs/>
              <w:sz w:val="20"/>
              <w:szCs w:val="20"/>
            </w:rPr>
            <w:t>/</w:t>
          </w:r>
          <w:r w:rsidRPr="00DB1D09">
            <w:rPr>
              <w:b/>
              <w:bCs/>
              <w:sz w:val="20"/>
              <w:szCs w:val="20"/>
            </w:rPr>
            <w:fldChar w:fldCharType="begin"/>
          </w:r>
          <w:r w:rsidRPr="00DB1D09">
            <w:rPr>
              <w:b/>
              <w:bCs/>
              <w:sz w:val="20"/>
              <w:szCs w:val="20"/>
            </w:rPr>
            <w:instrText xml:space="preserve"> NUMPAGES </w:instrText>
          </w:r>
          <w:r w:rsidRPr="00DB1D09">
            <w:rPr>
              <w:b/>
              <w:bCs/>
              <w:sz w:val="20"/>
              <w:szCs w:val="20"/>
            </w:rPr>
            <w:fldChar w:fldCharType="separate"/>
          </w:r>
          <w:r w:rsidRPr="00DB1D09">
            <w:rPr>
              <w:b/>
              <w:bCs/>
              <w:sz w:val="20"/>
              <w:szCs w:val="20"/>
            </w:rPr>
            <w:t>1</w:t>
          </w:r>
          <w:r w:rsidRPr="00DB1D09">
            <w:rPr>
              <w:b/>
              <w:bCs/>
              <w:sz w:val="20"/>
              <w:szCs w:val="20"/>
            </w:rPr>
            <w:fldChar w:fldCharType="end"/>
          </w:r>
        </w:p>
      </w:tc>
    </w:tr>
    <w:bookmarkEnd w:id="1"/>
  </w:tbl>
  <w:p w14:paraId="481FB4F9" w14:textId="77777777" w:rsidR="00C9670B" w:rsidRPr="00E87F99" w:rsidRDefault="00C9670B" w:rsidP="00E87F99">
    <w:pPr>
      <w:pStyle w:val="stBilgi"/>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4111"/>
      <w:gridCol w:w="1843"/>
      <w:gridCol w:w="1276"/>
    </w:tblGrid>
    <w:tr w:rsidR="00415B7A" w14:paraId="1B95C4A3" w14:textId="77777777" w:rsidTr="00EF4498">
      <w:trPr>
        <w:cantSplit/>
        <w:trHeight w:val="545"/>
      </w:trPr>
      <w:tc>
        <w:tcPr>
          <w:tcW w:w="2338" w:type="dxa"/>
          <w:vMerge w:val="restart"/>
          <w:tcBorders>
            <w:top w:val="nil"/>
            <w:left w:val="nil"/>
            <w:right w:val="single" w:sz="4" w:space="0" w:color="auto"/>
          </w:tcBorders>
        </w:tcPr>
        <w:p w14:paraId="1B95C49F" w14:textId="77777777" w:rsidR="00415B7A" w:rsidRDefault="00415B7A" w:rsidP="00EF4498">
          <w:pPr>
            <w:pStyle w:val="stBilgi"/>
            <w:rPr>
              <w:rFonts w:ascii="Souvenir Lt BT" w:hAnsi="Souvenir Lt BT" w:cs="Lucida Sans Unicode"/>
            </w:rPr>
          </w:pPr>
          <w:r>
            <w:rPr>
              <w:rFonts w:ascii="Arial" w:hAnsi="Arial" w:cs="Arial"/>
              <w:b/>
              <w:noProof/>
              <w:color w:val="000000"/>
            </w:rPr>
            <w:drawing>
              <wp:inline distT="0" distB="0" distL="0" distR="0" wp14:anchorId="1B95C4C8" wp14:editId="1B95C4C9">
                <wp:extent cx="1329055" cy="1243965"/>
                <wp:effectExtent l="19050" t="0" r="4445" b="0"/>
                <wp:docPr id="8" name="Resim 8" descr="mesy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syetlogo"/>
                        <pic:cNvPicPr>
                          <a:picLocks noChangeAspect="1" noChangeArrowheads="1"/>
                        </pic:cNvPicPr>
                      </pic:nvPicPr>
                      <pic:blipFill>
                        <a:blip r:embed="rId1"/>
                        <a:srcRect/>
                        <a:stretch>
                          <a:fillRect/>
                        </a:stretch>
                      </pic:blipFill>
                      <pic:spPr bwMode="auto">
                        <a:xfrm>
                          <a:off x="0" y="0"/>
                          <a:ext cx="1329055" cy="1243965"/>
                        </a:xfrm>
                        <a:prstGeom prst="rect">
                          <a:avLst/>
                        </a:prstGeom>
                        <a:noFill/>
                        <a:ln w="9525">
                          <a:noFill/>
                          <a:miter lim="800000"/>
                          <a:headEnd/>
                          <a:tailEnd/>
                        </a:ln>
                      </pic:spPr>
                    </pic:pic>
                  </a:graphicData>
                </a:graphic>
              </wp:inline>
            </w:drawing>
          </w:r>
        </w:p>
      </w:tc>
      <w:tc>
        <w:tcPr>
          <w:tcW w:w="4111" w:type="dxa"/>
          <w:vMerge w:val="restart"/>
          <w:shd w:val="clear" w:color="auto" w:fill="auto"/>
          <w:vAlign w:val="center"/>
        </w:tcPr>
        <w:p w14:paraId="1B95C4A0" w14:textId="77777777" w:rsidR="00415B7A" w:rsidRPr="0029430C" w:rsidRDefault="00415B7A" w:rsidP="00EF4498">
          <w:pPr>
            <w:jc w:val="center"/>
            <w:rPr>
              <w:b/>
            </w:rPr>
          </w:pPr>
          <w:r w:rsidRPr="00D33301">
            <w:rPr>
              <w:b/>
            </w:rPr>
            <w:t>Logo Kullanım Talimatı</w:t>
          </w:r>
        </w:p>
      </w:tc>
      <w:tc>
        <w:tcPr>
          <w:tcW w:w="1843" w:type="dxa"/>
          <w:vAlign w:val="center"/>
        </w:tcPr>
        <w:p w14:paraId="1B95C4A1" w14:textId="77777777" w:rsidR="00415B7A" w:rsidRPr="0029430C" w:rsidRDefault="00415B7A" w:rsidP="00EF4498">
          <w:pPr>
            <w:jc w:val="center"/>
            <w:rPr>
              <w:b/>
            </w:rPr>
          </w:pPr>
          <w:r>
            <w:t>Doküman No</w:t>
          </w:r>
        </w:p>
      </w:tc>
      <w:tc>
        <w:tcPr>
          <w:tcW w:w="1276" w:type="dxa"/>
          <w:vAlign w:val="center"/>
        </w:tcPr>
        <w:p w14:paraId="1B95C4A2" w14:textId="77777777" w:rsidR="00415B7A" w:rsidRPr="0029430C" w:rsidRDefault="00415B7A" w:rsidP="00EF4498">
          <w:pPr>
            <w:jc w:val="center"/>
            <w:rPr>
              <w:b/>
            </w:rPr>
          </w:pPr>
          <w:r>
            <w:t>T04</w:t>
          </w:r>
        </w:p>
      </w:tc>
    </w:tr>
    <w:tr w:rsidR="00415B7A" w14:paraId="1B95C4A8" w14:textId="77777777" w:rsidTr="00EF4498">
      <w:trPr>
        <w:cantSplit/>
        <w:trHeight w:val="432"/>
      </w:trPr>
      <w:tc>
        <w:tcPr>
          <w:tcW w:w="2338" w:type="dxa"/>
          <w:vMerge/>
          <w:tcBorders>
            <w:left w:val="nil"/>
            <w:right w:val="single" w:sz="4" w:space="0" w:color="auto"/>
          </w:tcBorders>
        </w:tcPr>
        <w:p w14:paraId="1B95C4A4" w14:textId="77777777" w:rsidR="00415B7A" w:rsidRDefault="00415B7A" w:rsidP="00EF4498">
          <w:pPr>
            <w:pStyle w:val="stBilgi"/>
            <w:rPr>
              <w:rFonts w:ascii="Souvenir Lt BT" w:hAnsi="Souvenir Lt BT" w:cs="Lucida Sans Unicode"/>
            </w:rPr>
          </w:pPr>
        </w:p>
      </w:tc>
      <w:tc>
        <w:tcPr>
          <w:tcW w:w="4111" w:type="dxa"/>
          <w:vMerge/>
          <w:shd w:val="clear" w:color="auto" w:fill="auto"/>
          <w:vAlign w:val="center"/>
        </w:tcPr>
        <w:p w14:paraId="1B95C4A5" w14:textId="77777777" w:rsidR="00415B7A" w:rsidRDefault="00415B7A" w:rsidP="00EF4498">
          <w:pPr>
            <w:jc w:val="center"/>
          </w:pPr>
        </w:p>
      </w:tc>
      <w:tc>
        <w:tcPr>
          <w:tcW w:w="1843" w:type="dxa"/>
          <w:vAlign w:val="center"/>
        </w:tcPr>
        <w:p w14:paraId="1B95C4A6" w14:textId="77777777" w:rsidR="00415B7A" w:rsidRDefault="00415B7A" w:rsidP="00EF4498">
          <w:pPr>
            <w:jc w:val="center"/>
          </w:pPr>
          <w:r>
            <w:t>Revizyon No</w:t>
          </w:r>
        </w:p>
      </w:tc>
      <w:tc>
        <w:tcPr>
          <w:tcW w:w="1276" w:type="dxa"/>
          <w:vAlign w:val="center"/>
        </w:tcPr>
        <w:p w14:paraId="1B95C4A7" w14:textId="77777777" w:rsidR="00415B7A" w:rsidRDefault="00415B7A" w:rsidP="00EF4498">
          <w:pPr>
            <w:jc w:val="center"/>
          </w:pPr>
          <w:r>
            <w:t>00</w:t>
          </w:r>
        </w:p>
      </w:tc>
    </w:tr>
    <w:tr w:rsidR="00415B7A" w14:paraId="1B95C4AD" w14:textId="77777777" w:rsidTr="00EF4498">
      <w:trPr>
        <w:cantSplit/>
        <w:trHeight w:val="351"/>
      </w:trPr>
      <w:tc>
        <w:tcPr>
          <w:tcW w:w="2338" w:type="dxa"/>
          <w:vMerge/>
          <w:tcBorders>
            <w:left w:val="nil"/>
            <w:right w:val="single" w:sz="4" w:space="0" w:color="auto"/>
          </w:tcBorders>
        </w:tcPr>
        <w:p w14:paraId="1B95C4A9" w14:textId="77777777" w:rsidR="00415B7A" w:rsidRDefault="00415B7A" w:rsidP="00EF4498">
          <w:pPr>
            <w:pStyle w:val="stBilgi"/>
            <w:rPr>
              <w:rFonts w:ascii="Souvenir Lt BT" w:hAnsi="Souvenir Lt BT" w:cs="Lucida Sans Unicode"/>
            </w:rPr>
          </w:pPr>
        </w:p>
      </w:tc>
      <w:tc>
        <w:tcPr>
          <w:tcW w:w="4111" w:type="dxa"/>
          <w:vMerge/>
          <w:shd w:val="clear" w:color="auto" w:fill="auto"/>
          <w:vAlign w:val="center"/>
        </w:tcPr>
        <w:p w14:paraId="1B95C4AA" w14:textId="77777777" w:rsidR="00415B7A" w:rsidRDefault="00415B7A" w:rsidP="00EF4498">
          <w:pPr>
            <w:jc w:val="center"/>
          </w:pPr>
        </w:p>
      </w:tc>
      <w:tc>
        <w:tcPr>
          <w:tcW w:w="1843" w:type="dxa"/>
          <w:vAlign w:val="center"/>
        </w:tcPr>
        <w:p w14:paraId="1B95C4AB" w14:textId="77777777" w:rsidR="00415B7A" w:rsidRDefault="00415B7A" w:rsidP="00EF4498">
          <w:pPr>
            <w:jc w:val="center"/>
          </w:pPr>
          <w:r>
            <w:t>Sayfa No</w:t>
          </w:r>
        </w:p>
      </w:tc>
      <w:tc>
        <w:tcPr>
          <w:tcW w:w="1276" w:type="dxa"/>
          <w:vAlign w:val="center"/>
        </w:tcPr>
        <w:p w14:paraId="1B95C4AC" w14:textId="77777777" w:rsidR="00415B7A" w:rsidRDefault="00415B7A" w:rsidP="00EF4498">
          <w:pPr>
            <w:jc w:val="center"/>
          </w:pPr>
          <w:r>
            <w:t>1/3</w:t>
          </w:r>
        </w:p>
      </w:tc>
    </w:tr>
    <w:tr w:rsidR="00415B7A" w14:paraId="1B95C4B2" w14:textId="77777777" w:rsidTr="00EF4498">
      <w:trPr>
        <w:cantSplit/>
        <w:trHeight w:val="471"/>
      </w:trPr>
      <w:tc>
        <w:tcPr>
          <w:tcW w:w="2338" w:type="dxa"/>
          <w:vMerge/>
          <w:tcBorders>
            <w:left w:val="nil"/>
            <w:bottom w:val="nil"/>
            <w:right w:val="single" w:sz="4" w:space="0" w:color="auto"/>
          </w:tcBorders>
        </w:tcPr>
        <w:p w14:paraId="1B95C4AE" w14:textId="77777777" w:rsidR="00415B7A" w:rsidRDefault="00415B7A" w:rsidP="00EF4498">
          <w:pPr>
            <w:pStyle w:val="stBilgi"/>
            <w:rPr>
              <w:rFonts w:ascii="Souvenir Lt BT" w:hAnsi="Souvenir Lt BT" w:cs="Lucida Sans Unicode"/>
            </w:rPr>
          </w:pPr>
        </w:p>
      </w:tc>
      <w:tc>
        <w:tcPr>
          <w:tcW w:w="4111" w:type="dxa"/>
          <w:vMerge/>
          <w:shd w:val="clear" w:color="auto" w:fill="auto"/>
          <w:vAlign w:val="center"/>
        </w:tcPr>
        <w:p w14:paraId="1B95C4AF" w14:textId="77777777" w:rsidR="00415B7A" w:rsidRDefault="00415B7A" w:rsidP="00EF4498">
          <w:pPr>
            <w:jc w:val="center"/>
          </w:pPr>
        </w:p>
      </w:tc>
      <w:tc>
        <w:tcPr>
          <w:tcW w:w="1843" w:type="dxa"/>
          <w:vAlign w:val="center"/>
        </w:tcPr>
        <w:p w14:paraId="1B95C4B0" w14:textId="77777777" w:rsidR="00415B7A" w:rsidRDefault="00415B7A" w:rsidP="00EF4498">
          <w:pPr>
            <w:jc w:val="center"/>
          </w:pPr>
          <w:r>
            <w:t>Yürürlülük Tarihi</w:t>
          </w:r>
        </w:p>
      </w:tc>
      <w:tc>
        <w:tcPr>
          <w:tcW w:w="1276" w:type="dxa"/>
          <w:vAlign w:val="center"/>
        </w:tcPr>
        <w:p w14:paraId="1B95C4B1" w14:textId="77777777" w:rsidR="00415B7A" w:rsidRDefault="00C83EDA" w:rsidP="00EF4498">
          <w:pPr>
            <w:jc w:val="center"/>
          </w:pPr>
          <w:r w:rsidRPr="00C83EDA">
            <w:t>10/04/2014</w:t>
          </w:r>
        </w:p>
      </w:tc>
    </w:tr>
  </w:tbl>
  <w:p w14:paraId="1B95C4B3" w14:textId="77777777" w:rsidR="00227BA3" w:rsidRPr="001016AC" w:rsidRDefault="00227BA3" w:rsidP="002E31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95B33"/>
    <w:multiLevelType w:val="multilevel"/>
    <w:tmpl w:val="73DC30B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E5F6C40"/>
    <w:multiLevelType w:val="hybridMultilevel"/>
    <w:tmpl w:val="ABFC6FB8"/>
    <w:lvl w:ilvl="0" w:tplc="3710CCF0">
      <w:start w:val="1"/>
      <w:numFmt w:val="ordinal"/>
      <w:suff w:val="space"/>
      <w:lvlText w:val="2.%1"/>
      <w:lvlJc w:val="left"/>
      <w:pPr>
        <w:ind w:left="720" w:hanging="360"/>
      </w:pPr>
      <w:rPr>
        <w:rFonts w:ascii="Times New Roman" w:hAnsi="Times New Roman" w:cs="Times New Roman" w:hint="default"/>
        <w:b/>
        <w:i w:val="0"/>
        <w:color w:val="auto"/>
        <w:sz w:val="24"/>
        <w:szCs w:val="24"/>
        <w:u w:val="non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2CB85032"/>
    <w:multiLevelType w:val="hybridMultilevel"/>
    <w:tmpl w:val="E410E29E"/>
    <w:lvl w:ilvl="0" w:tplc="9DCC10E8">
      <w:start w:val="1"/>
      <w:numFmt w:val="ordinal"/>
      <w:lvlText w:val="6.%1"/>
      <w:lvlJc w:val="left"/>
      <w:pPr>
        <w:ind w:left="360" w:hanging="360"/>
      </w:pPr>
      <w:rPr>
        <w:rFonts w:ascii="Times New Roman" w:hAnsi="Times New Roman" w:cs="Times New Roman" w:hint="default"/>
        <w:b/>
        <w:i w:val="0"/>
        <w:color w:val="auto"/>
        <w:sz w:val="24"/>
        <w:szCs w:val="24"/>
        <w:u w:val="none"/>
      </w:rPr>
    </w:lvl>
    <w:lvl w:ilvl="1" w:tplc="BEC4175E">
      <w:start w:val="1"/>
      <w:numFmt w:val="ordinal"/>
      <w:lvlText w:val="2.%2"/>
      <w:lvlJc w:val="left"/>
      <w:pPr>
        <w:ind w:left="502" w:hanging="360"/>
      </w:pPr>
      <w:rPr>
        <w:rFonts w:ascii="Times New Roman" w:hAnsi="Times New Roman" w:cs="Times New Roman" w:hint="default"/>
        <w:b/>
        <w:i w:val="0"/>
        <w:color w:val="auto"/>
        <w:sz w:val="24"/>
        <w:szCs w:val="24"/>
        <w:u w:val="none"/>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34A27274"/>
    <w:multiLevelType w:val="hybridMultilevel"/>
    <w:tmpl w:val="703E560E"/>
    <w:lvl w:ilvl="0" w:tplc="98EAB74E">
      <w:start w:val="2"/>
      <w:numFmt w:val="ordinal"/>
      <w:suff w:val="space"/>
      <w:lvlText w:val="4.%1"/>
      <w:lvlJc w:val="left"/>
      <w:pPr>
        <w:ind w:left="644" w:hanging="360"/>
      </w:pPr>
      <w:rPr>
        <w:rFonts w:ascii="Times New Roman" w:hAnsi="Times New Roman" w:cs="Times New Roman" w:hint="default"/>
        <w:b/>
        <w:i w:val="0"/>
        <w:color w:val="auto"/>
        <w:sz w:val="24"/>
        <w:szCs w:val="24"/>
        <w:u w:val="none"/>
      </w:rPr>
    </w:lvl>
    <w:lvl w:ilvl="1" w:tplc="041F0019" w:tentative="1">
      <w:start w:val="1"/>
      <w:numFmt w:val="lowerLetter"/>
      <w:lvlText w:val="%2."/>
      <w:lvlJc w:val="left"/>
      <w:pPr>
        <w:ind w:left="-774" w:hanging="360"/>
      </w:pPr>
    </w:lvl>
    <w:lvl w:ilvl="2" w:tplc="041F001B" w:tentative="1">
      <w:start w:val="1"/>
      <w:numFmt w:val="lowerRoman"/>
      <w:lvlText w:val="%3."/>
      <w:lvlJc w:val="right"/>
      <w:pPr>
        <w:ind w:left="-54" w:hanging="180"/>
      </w:pPr>
    </w:lvl>
    <w:lvl w:ilvl="3" w:tplc="041F000F" w:tentative="1">
      <w:start w:val="1"/>
      <w:numFmt w:val="decimal"/>
      <w:lvlText w:val="%4."/>
      <w:lvlJc w:val="left"/>
      <w:pPr>
        <w:ind w:left="666" w:hanging="360"/>
      </w:pPr>
    </w:lvl>
    <w:lvl w:ilvl="4" w:tplc="041F0019" w:tentative="1">
      <w:start w:val="1"/>
      <w:numFmt w:val="lowerLetter"/>
      <w:lvlText w:val="%5."/>
      <w:lvlJc w:val="left"/>
      <w:pPr>
        <w:ind w:left="1386" w:hanging="360"/>
      </w:pPr>
    </w:lvl>
    <w:lvl w:ilvl="5" w:tplc="041F001B" w:tentative="1">
      <w:start w:val="1"/>
      <w:numFmt w:val="lowerRoman"/>
      <w:lvlText w:val="%6."/>
      <w:lvlJc w:val="right"/>
      <w:pPr>
        <w:ind w:left="2106" w:hanging="180"/>
      </w:pPr>
    </w:lvl>
    <w:lvl w:ilvl="6" w:tplc="041F000F" w:tentative="1">
      <w:start w:val="1"/>
      <w:numFmt w:val="decimal"/>
      <w:lvlText w:val="%7."/>
      <w:lvlJc w:val="left"/>
      <w:pPr>
        <w:ind w:left="2826" w:hanging="360"/>
      </w:pPr>
    </w:lvl>
    <w:lvl w:ilvl="7" w:tplc="041F0019" w:tentative="1">
      <w:start w:val="1"/>
      <w:numFmt w:val="lowerLetter"/>
      <w:lvlText w:val="%8."/>
      <w:lvlJc w:val="left"/>
      <w:pPr>
        <w:ind w:left="3546" w:hanging="360"/>
      </w:pPr>
    </w:lvl>
    <w:lvl w:ilvl="8" w:tplc="041F001B" w:tentative="1">
      <w:start w:val="1"/>
      <w:numFmt w:val="lowerRoman"/>
      <w:lvlText w:val="%9."/>
      <w:lvlJc w:val="right"/>
      <w:pPr>
        <w:ind w:left="4266" w:hanging="180"/>
      </w:pPr>
    </w:lvl>
  </w:abstractNum>
  <w:abstractNum w:abstractNumId="4" w15:restartNumberingAfterBreak="0">
    <w:nsid w:val="3D4A7A39"/>
    <w:multiLevelType w:val="hybridMultilevel"/>
    <w:tmpl w:val="C2909E5C"/>
    <w:lvl w:ilvl="0" w:tplc="717890DA">
      <w:start w:val="1"/>
      <w:numFmt w:val="ordinal"/>
      <w:lvlText w:val="5.%1"/>
      <w:lvlJc w:val="left"/>
      <w:pPr>
        <w:ind w:left="720" w:hanging="360"/>
      </w:pPr>
      <w:rPr>
        <w:rFonts w:ascii="Times New Roman" w:hAnsi="Times New Roman" w:cs="Times New Roman" w:hint="default"/>
        <w:b/>
        <w:i w:val="0"/>
        <w:color w:val="auto"/>
        <w:sz w:val="24"/>
        <w:szCs w:val="24"/>
        <w:u w:val="non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3DAE0FA5"/>
    <w:multiLevelType w:val="hybridMultilevel"/>
    <w:tmpl w:val="5E2AFB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35677F3"/>
    <w:multiLevelType w:val="hybridMultilevel"/>
    <w:tmpl w:val="DAD81764"/>
    <w:lvl w:ilvl="0" w:tplc="041F0001">
      <w:start w:val="1"/>
      <w:numFmt w:val="bullet"/>
      <w:lvlText w:val=""/>
      <w:lvlJc w:val="left"/>
      <w:pPr>
        <w:ind w:left="720" w:hanging="360"/>
      </w:pPr>
      <w:rPr>
        <w:rFonts w:ascii="Symbol" w:hAnsi="Symbol"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7FD0756"/>
    <w:multiLevelType w:val="hybridMultilevel"/>
    <w:tmpl w:val="CD12D7DC"/>
    <w:lvl w:ilvl="0" w:tplc="24CC0BAA">
      <w:start w:val="1"/>
      <w:numFmt w:val="decimal"/>
      <w:suff w:val="nothing"/>
      <w:lvlText w:val=""/>
      <w:lvlJc w:val="left"/>
    </w:lvl>
    <w:lvl w:ilvl="1" w:tplc="D53CDC2A">
      <w:start w:val="1"/>
      <w:numFmt w:val="decimal"/>
      <w:suff w:val="nothing"/>
      <w:lvlText w:val=""/>
      <w:lvlJc w:val="left"/>
    </w:lvl>
    <w:lvl w:ilvl="2" w:tplc="B3FC568E">
      <w:numFmt w:val="decimal"/>
      <w:lvlText w:val=""/>
      <w:lvlJc w:val="left"/>
    </w:lvl>
    <w:lvl w:ilvl="3" w:tplc="DCE6EBD4">
      <w:numFmt w:val="decimal"/>
      <w:lvlText w:val=""/>
      <w:lvlJc w:val="left"/>
    </w:lvl>
    <w:lvl w:ilvl="4" w:tplc="C81099EA">
      <w:numFmt w:val="decimal"/>
      <w:lvlText w:val=""/>
      <w:lvlJc w:val="left"/>
    </w:lvl>
    <w:lvl w:ilvl="5" w:tplc="3BBABAC8">
      <w:numFmt w:val="decimal"/>
      <w:lvlText w:val=""/>
      <w:lvlJc w:val="left"/>
    </w:lvl>
    <w:lvl w:ilvl="6" w:tplc="38BCDAA4">
      <w:numFmt w:val="decimal"/>
      <w:lvlText w:val=""/>
      <w:lvlJc w:val="left"/>
    </w:lvl>
    <w:lvl w:ilvl="7" w:tplc="54164E50">
      <w:numFmt w:val="decimal"/>
      <w:lvlText w:val=""/>
      <w:lvlJc w:val="left"/>
    </w:lvl>
    <w:lvl w:ilvl="8" w:tplc="C2C21FE6">
      <w:numFmt w:val="decimal"/>
      <w:lvlText w:val=""/>
      <w:lvlJc w:val="left"/>
    </w:lvl>
  </w:abstractNum>
  <w:abstractNum w:abstractNumId="8" w15:restartNumberingAfterBreak="0">
    <w:nsid w:val="4ACC289B"/>
    <w:multiLevelType w:val="hybridMultilevel"/>
    <w:tmpl w:val="55D2CE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19347BA"/>
    <w:multiLevelType w:val="hybridMultilevel"/>
    <w:tmpl w:val="9594D47A"/>
    <w:lvl w:ilvl="0" w:tplc="041F000F">
      <w:start w:val="1"/>
      <w:numFmt w:val="decimal"/>
      <w:lvlText w:val="%1."/>
      <w:lvlJc w:val="left"/>
      <w:pPr>
        <w:ind w:left="360" w:hanging="360"/>
      </w:pPr>
      <w:rPr>
        <w:rFonts w:hint="default"/>
      </w:rPr>
    </w:lvl>
    <w:lvl w:ilvl="1" w:tplc="BEC4175E">
      <w:start w:val="1"/>
      <w:numFmt w:val="ordinal"/>
      <w:lvlText w:val="2.%2"/>
      <w:lvlJc w:val="left"/>
      <w:pPr>
        <w:ind w:left="502" w:hanging="360"/>
      </w:pPr>
      <w:rPr>
        <w:rFonts w:ascii="Times New Roman" w:hAnsi="Times New Roman" w:cs="Times New Roman" w:hint="default"/>
        <w:b/>
        <w:i w:val="0"/>
        <w:color w:val="auto"/>
        <w:sz w:val="24"/>
        <w:szCs w:val="24"/>
        <w:u w:val="none"/>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2C10879"/>
    <w:multiLevelType w:val="hybridMultilevel"/>
    <w:tmpl w:val="F47A9806"/>
    <w:lvl w:ilvl="0" w:tplc="832EED54">
      <w:start w:val="1"/>
      <w:numFmt w:val="bullet"/>
      <w:lvlText w:val=""/>
      <w:lvlJc w:val="left"/>
      <w:pPr>
        <w:ind w:left="720" w:hanging="360"/>
      </w:pPr>
      <w:rPr>
        <w:rFonts w:ascii="Symbol" w:hAnsi="Symbol"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7047D05"/>
    <w:multiLevelType w:val="hybridMultilevel"/>
    <w:tmpl w:val="EB0A714A"/>
    <w:lvl w:ilvl="0" w:tplc="717890DA">
      <w:start w:val="1"/>
      <w:numFmt w:val="ordinal"/>
      <w:lvlText w:val="5.%1"/>
      <w:lvlJc w:val="left"/>
      <w:pPr>
        <w:ind w:left="720" w:hanging="360"/>
      </w:pPr>
      <w:rPr>
        <w:rFonts w:ascii="Times New Roman" w:hAnsi="Times New Roman" w:cs="Times New Roman" w:hint="default"/>
        <w:b/>
        <w:i w:val="0"/>
        <w:color w:val="auto"/>
        <w:sz w:val="24"/>
        <w:szCs w:val="24"/>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A3C68A5"/>
    <w:multiLevelType w:val="hybridMultilevel"/>
    <w:tmpl w:val="AABEC3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09578AF"/>
    <w:multiLevelType w:val="hybridMultilevel"/>
    <w:tmpl w:val="E6D06B34"/>
    <w:lvl w:ilvl="0" w:tplc="EF985CB0">
      <w:start w:val="1"/>
      <w:numFmt w:val="decimal"/>
      <w:lvlText w:val="4.1.%1"/>
      <w:lvlJc w:val="right"/>
      <w:pPr>
        <w:ind w:left="1789" w:hanging="360"/>
      </w:pPr>
      <w:rPr>
        <w:rFonts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66C56AEC"/>
    <w:multiLevelType w:val="hybridMultilevel"/>
    <w:tmpl w:val="51662F0C"/>
    <w:lvl w:ilvl="0" w:tplc="552ABA4C">
      <w:start w:val="1"/>
      <w:numFmt w:val="decimal"/>
      <w:lvlText w:val="4.2.%1"/>
      <w:lvlJc w:val="right"/>
      <w:pPr>
        <w:ind w:left="1778" w:hanging="360"/>
      </w:pPr>
      <w:rPr>
        <w:rFonts w:hint="default"/>
        <w:b/>
      </w:rPr>
    </w:lvl>
    <w:lvl w:ilvl="1" w:tplc="041F0019" w:tentative="1">
      <w:start w:val="1"/>
      <w:numFmt w:val="lowerLetter"/>
      <w:lvlText w:val="%2."/>
      <w:lvlJc w:val="left"/>
      <w:pPr>
        <w:ind w:left="3632" w:hanging="360"/>
      </w:pPr>
    </w:lvl>
    <w:lvl w:ilvl="2" w:tplc="041F001B" w:tentative="1">
      <w:start w:val="1"/>
      <w:numFmt w:val="lowerRoman"/>
      <w:lvlText w:val="%3."/>
      <w:lvlJc w:val="right"/>
      <w:pPr>
        <w:ind w:left="4352" w:hanging="180"/>
      </w:pPr>
    </w:lvl>
    <w:lvl w:ilvl="3" w:tplc="041F000F" w:tentative="1">
      <w:start w:val="1"/>
      <w:numFmt w:val="decimal"/>
      <w:lvlText w:val="%4."/>
      <w:lvlJc w:val="left"/>
      <w:pPr>
        <w:ind w:left="5072" w:hanging="360"/>
      </w:pPr>
    </w:lvl>
    <w:lvl w:ilvl="4" w:tplc="041F0019" w:tentative="1">
      <w:start w:val="1"/>
      <w:numFmt w:val="lowerLetter"/>
      <w:lvlText w:val="%5."/>
      <w:lvlJc w:val="left"/>
      <w:pPr>
        <w:ind w:left="5792" w:hanging="360"/>
      </w:pPr>
    </w:lvl>
    <w:lvl w:ilvl="5" w:tplc="041F001B" w:tentative="1">
      <w:start w:val="1"/>
      <w:numFmt w:val="lowerRoman"/>
      <w:lvlText w:val="%6."/>
      <w:lvlJc w:val="right"/>
      <w:pPr>
        <w:ind w:left="6512" w:hanging="180"/>
      </w:pPr>
    </w:lvl>
    <w:lvl w:ilvl="6" w:tplc="041F000F" w:tentative="1">
      <w:start w:val="1"/>
      <w:numFmt w:val="decimal"/>
      <w:lvlText w:val="%7."/>
      <w:lvlJc w:val="left"/>
      <w:pPr>
        <w:ind w:left="7232" w:hanging="360"/>
      </w:pPr>
    </w:lvl>
    <w:lvl w:ilvl="7" w:tplc="041F0019" w:tentative="1">
      <w:start w:val="1"/>
      <w:numFmt w:val="lowerLetter"/>
      <w:lvlText w:val="%8."/>
      <w:lvlJc w:val="left"/>
      <w:pPr>
        <w:ind w:left="7952" w:hanging="360"/>
      </w:pPr>
    </w:lvl>
    <w:lvl w:ilvl="8" w:tplc="041F001B" w:tentative="1">
      <w:start w:val="1"/>
      <w:numFmt w:val="lowerRoman"/>
      <w:lvlText w:val="%9."/>
      <w:lvlJc w:val="right"/>
      <w:pPr>
        <w:ind w:left="8672" w:hanging="180"/>
      </w:pPr>
    </w:lvl>
  </w:abstractNum>
  <w:abstractNum w:abstractNumId="15" w15:restartNumberingAfterBreak="0">
    <w:nsid w:val="67131D91"/>
    <w:multiLevelType w:val="hybridMultilevel"/>
    <w:tmpl w:val="FEE656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8C9449B"/>
    <w:multiLevelType w:val="hybridMultilevel"/>
    <w:tmpl w:val="665896F2"/>
    <w:lvl w:ilvl="0" w:tplc="041F0001">
      <w:start w:val="1"/>
      <w:numFmt w:val="bullet"/>
      <w:lvlText w:val=""/>
      <w:lvlJc w:val="left"/>
      <w:pPr>
        <w:ind w:left="720" w:hanging="360"/>
      </w:pPr>
      <w:rPr>
        <w:rFonts w:ascii="Symbol" w:hAnsi="Symbol"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3763A70"/>
    <w:multiLevelType w:val="hybridMultilevel"/>
    <w:tmpl w:val="AFD64C84"/>
    <w:lvl w:ilvl="0" w:tplc="717890DA">
      <w:start w:val="1"/>
      <w:numFmt w:val="ordinal"/>
      <w:suff w:val="nothing"/>
      <w:lvlText w:val="5.%1"/>
      <w:lvlJc w:val="left"/>
      <w:pPr>
        <w:ind w:left="360" w:hanging="360"/>
      </w:pPr>
      <w:rPr>
        <w:rFonts w:ascii="Times New Roman" w:hAnsi="Times New Roman" w:cs="Times New Roman" w:hint="default"/>
        <w:b/>
        <w:i w:val="0"/>
        <w:color w:val="auto"/>
        <w:sz w:val="24"/>
        <w:szCs w:val="24"/>
        <w:u w:val="none"/>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18" w15:restartNumberingAfterBreak="0">
    <w:nsid w:val="76415FD5"/>
    <w:multiLevelType w:val="hybridMultilevel"/>
    <w:tmpl w:val="5E741FEC"/>
    <w:lvl w:ilvl="0" w:tplc="717890DA">
      <w:start w:val="1"/>
      <w:numFmt w:val="ordinal"/>
      <w:lvlText w:val="5.%1"/>
      <w:lvlJc w:val="left"/>
      <w:pPr>
        <w:ind w:left="720" w:hanging="360"/>
      </w:pPr>
      <w:rPr>
        <w:rFonts w:ascii="Times New Roman" w:hAnsi="Times New Roman" w:cs="Times New Roman" w:hint="default"/>
        <w:b/>
        <w:i w:val="0"/>
        <w:color w:val="auto"/>
        <w:sz w:val="24"/>
        <w:szCs w:val="24"/>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97122009">
    <w:abstractNumId w:val="9"/>
  </w:num>
  <w:num w:numId="2" w16cid:durableId="2105489228">
    <w:abstractNumId w:val="17"/>
  </w:num>
  <w:num w:numId="3" w16cid:durableId="793408987">
    <w:abstractNumId w:val="7"/>
  </w:num>
  <w:num w:numId="4" w16cid:durableId="303237315">
    <w:abstractNumId w:val="1"/>
  </w:num>
  <w:num w:numId="5" w16cid:durableId="428354568">
    <w:abstractNumId w:val="4"/>
  </w:num>
  <w:num w:numId="6" w16cid:durableId="1136263953">
    <w:abstractNumId w:val="13"/>
  </w:num>
  <w:num w:numId="7" w16cid:durableId="544177980">
    <w:abstractNumId w:val="3"/>
  </w:num>
  <w:num w:numId="8" w16cid:durableId="1785687358">
    <w:abstractNumId w:val="14"/>
  </w:num>
  <w:num w:numId="9" w16cid:durableId="1571843158">
    <w:abstractNumId w:val="12"/>
  </w:num>
  <w:num w:numId="10" w16cid:durableId="1537815455">
    <w:abstractNumId w:val="5"/>
  </w:num>
  <w:num w:numId="11" w16cid:durableId="303511836">
    <w:abstractNumId w:val="11"/>
  </w:num>
  <w:num w:numId="12" w16cid:durableId="1881212009">
    <w:abstractNumId w:val="16"/>
  </w:num>
  <w:num w:numId="13" w16cid:durableId="1730765322">
    <w:abstractNumId w:val="18"/>
  </w:num>
  <w:num w:numId="14" w16cid:durableId="765031579">
    <w:abstractNumId w:val="8"/>
  </w:num>
  <w:num w:numId="15" w16cid:durableId="14812650">
    <w:abstractNumId w:val="2"/>
  </w:num>
  <w:num w:numId="16" w16cid:durableId="1060438990">
    <w:abstractNumId w:val="10"/>
  </w:num>
  <w:num w:numId="17" w16cid:durableId="653336587">
    <w:abstractNumId w:val="6"/>
  </w:num>
  <w:num w:numId="18" w16cid:durableId="1114791373">
    <w:abstractNumId w:val="0"/>
  </w:num>
  <w:num w:numId="19" w16cid:durableId="183553585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6FEC"/>
    <w:rsid w:val="00002D92"/>
    <w:rsid w:val="000174A8"/>
    <w:rsid w:val="00017733"/>
    <w:rsid w:val="000263EF"/>
    <w:rsid w:val="0002738E"/>
    <w:rsid w:val="00030181"/>
    <w:rsid w:val="00035B9C"/>
    <w:rsid w:val="00046225"/>
    <w:rsid w:val="000726BD"/>
    <w:rsid w:val="0008546A"/>
    <w:rsid w:val="00093FD2"/>
    <w:rsid w:val="000970D5"/>
    <w:rsid w:val="000B0B96"/>
    <w:rsid w:val="000B3AAA"/>
    <w:rsid w:val="000B71A9"/>
    <w:rsid w:val="000C33F0"/>
    <w:rsid w:val="000C49BA"/>
    <w:rsid w:val="000C7467"/>
    <w:rsid w:val="000D17BF"/>
    <w:rsid w:val="000D3BAE"/>
    <w:rsid w:val="000D4DE8"/>
    <w:rsid w:val="000D609B"/>
    <w:rsid w:val="000D71CD"/>
    <w:rsid w:val="000D75AB"/>
    <w:rsid w:val="000E34CA"/>
    <w:rsid w:val="000E4423"/>
    <w:rsid w:val="000E4F9A"/>
    <w:rsid w:val="0010050E"/>
    <w:rsid w:val="001016AC"/>
    <w:rsid w:val="00131CE2"/>
    <w:rsid w:val="001379E5"/>
    <w:rsid w:val="00141889"/>
    <w:rsid w:val="001419D6"/>
    <w:rsid w:val="00144EAD"/>
    <w:rsid w:val="00174D44"/>
    <w:rsid w:val="00195BE0"/>
    <w:rsid w:val="001A1447"/>
    <w:rsid w:val="001A2AD9"/>
    <w:rsid w:val="001A4E75"/>
    <w:rsid w:val="001A580B"/>
    <w:rsid w:val="00210FAC"/>
    <w:rsid w:val="00223E0C"/>
    <w:rsid w:val="00227BA3"/>
    <w:rsid w:val="0023058A"/>
    <w:rsid w:val="002354A1"/>
    <w:rsid w:val="0023637B"/>
    <w:rsid w:val="00236C21"/>
    <w:rsid w:val="00244E6B"/>
    <w:rsid w:val="00245770"/>
    <w:rsid w:val="00253432"/>
    <w:rsid w:val="00263B9C"/>
    <w:rsid w:val="00263BDC"/>
    <w:rsid w:val="00281F37"/>
    <w:rsid w:val="002939ED"/>
    <w:rsid w:val="002B38A2"/>
    <w:rsid w:val="002B764E"/>
    <w:rsid w:val="002C5855"/>
    <w:rsid w:val="002E0106"/>
    <w:rsid w:val="002E3184"/>
    <w:rsid w:val="002E4811"/>
    <w:rsid w:val="002E7A80"/>
    <w:rsid w:val="002F7860"/>
    <w:rsid w:val="003021ED"/>
    <w:rsid w:val="00304C49"/>
    <w:rsid w:val="00305773"/>
    <w:rsid w:val="00311615"/>
    <w:rsid w:val="00314ED5"/>
    <w:rsid w:val="00315322"/>
    <w:rsid w:val="003214DF"/>
    <w:rsid w:val="003243F8"/>
    <w:rsid w:val="00324DB5"/>
    <w:rsid w:val="00334EC6"/>
    <w:rsid w:val="00380236"/>
    <w:rsid w:val="003877AE"/>
    <w:rsid w:val="00394131"/>
    <w:rsid w:val="003A41A2"/>
    <w:rsid w:val="003C09D4"/>
    <w:rsid w:val="003C5335"/>
    <w:rsid w:val="003C612E"/>
    <w:rsid w:val="003D52F0"/>
    <w:rsid w:val="003D666C"/>
    <w:rsid w:val="003E44C0"/>
    <w:rsid w:val="00415B7A"/>
    <w:rsid w:val="0041759F"/>
    <w:rsid w:val="004204CA"/>
    <w:rsid w:val="00436278"/>
    <w:rsid w:val="0044285F"/>
    <w:rsid w:val="00442EA9"/>
    <w:rsid w:val="00461135"/>
    <w:rsid w:val="004616C0"/>
    <w:rsid w:val="00464B07"/>
    <w:rsid w:val="004709EC"/>
    <w:rsid w:val="004819AA"/>
    <w:rsid w:val="004848B2"/>
    <w:rsid w:val="004955D3"/>
    <w:rsid w:val="004A0F7A"/>
    <w:rsid w:val="004B3B26"/>
    <w:rsid w:val="004C02E5"/>
    <w:rsid w:val="004C4F98"/>
    <w:rsid w:val="00503DE1"/>
    <w:rsid w:val="00510214"/>
    <w:rsid w:val="0051760A"/>
    <w:rsid w:val="00543EFB"/>
    <w:rsid w:val="00562151"/>
    <w:rsid w:val="00573C21"/>
    <w:rsid w:val="0057442C"/>
    <w:rsid w:val="00575D5A"/>
    <w:rsid w:val="00575D6C"/>
    <w:rsid w:val="005774EB"/>
    <w:rsid w:val="005910BB"/>
    <w:rsid w:val="005A41A8"/>
    <w:rsid w:val="005B6792"/>
    <w:rsid w:val="005D1228"/>
    <w:rsid w:val="005D6170"/>
    <w:rsid w:val="005D7A6B"/>
    <w:rsid w:val="005E0D33"/>
    <w:rsid w:val="005F25FD"/>
    <w:rsid w:val="005F2684"/>
    <w:rsid w:val="00600343"/>
    <w:rsid w:val="00601A7A"/>
    <w:rsid w:val="00602678"/>
    <w:rsid w:val="00605B84"/>
    <w:rsid w:val="00615F3E"/>
    <w:rsid w:val="006418CD"/>
    <w:rsid w:val="00642BB9"/>
    <w:rsid w:val="00643C00"/>
    <w:rsid w:val="00654CA1"/>
    <w:rsid w:val="00673936"/>
    <w:rsid w:val="006750C4"/>
    <w:rsid w:val="006814CD"/>
    <w:rsid w:val="006853AF"/>
    <w:rsid w:val="0069098F"/>
    <w:rsid w:val="0069593D"/>
    <w:rsid w:val="006A1ECC"/>
    <w:rsid w:val="006A48CC"/>
    <w:rsid w:val="006A5718"/>
    <w:rsid w:val="006D5250"/>
    <w:rsid w:val="007127D9"/>
    <w:rsid w:val="007157E8"/>
    <w:rsid w:val="007171D5"/>
    <w:rsid w:val="007224DF"/>
    <w:rsid w:val="00727675"/>
    <w:rsid w:val="007302A2"/>
    <w:rsid w:val="007310A6"/>
    <w:rsid w:val="00742A7A"/>
    <w:rsid w:val="0075120A"/>
    <w:rsid w:val="00773EFD"/>
    <w:rsid w:val="00776649"/>
    <w:rsid w:val="007829D2"/>
    <w:rsid w:val="007A1975"/>
    <w:rsid w:val="007A36B0"/>
    <w:rsid w:val="007A5955"/>
    <w:rsid w:val="007B1E1E"/>
    <w:rsid w:val="007B3F04"/>
    <w:rsid w:val="007F2CD2"/>
    <w:rsid w:val="007F2EDE"/>
    <w:rsid w:val="00816909"/>
    <w:rsid w:val="00824353"/>
    <w:rsid w:val="008256A7"/>
    <w:rsid w:val="008279C9"/>
    <w:rsid w:val="00834A3A"/>
    <w:rsid w:val="00835C23"/>
    <w:rsid w:val="00845081"/>
    <w:rsid w:val="00851E78"/>
    <w:rsid w:val="0085685C"/>
    <w:rsid w:val="00867691"/>
    <w:rsid w:val="00876C46"/>
    <w:rsid w:val="00883209"/>
    <w:rsid w:val="0089428C"/>
    <w:rsid w:val="008A03BE"/>
    <w:rsid w:val="008A73E9"/>
    <w:rsid w:val="008A7436"/>
    <w:rsid w:val="008C169F"/>
    <w:rsid w:val="008C68AD"/>
    <w:rsid w:val="008D3816"/>
    <w:rsid w:val="008D39CB"/>
    <w:rsid w:val="008E4524"/>
    <w:rsid w:val="008E7231"/>
    <w:rsid w:val="008F5217"/>
    <w:rsid w:val="008F798B"/>
    <w:rsid w:val="00913C71"/>
    <w:rsid w:val="00915C16"/>
    <w:rsid w:val="009220BD"/>
    <w:rsid w:val="00922CE8"/>
    <w:rsid w:val="00930E36"/>
    <w:rsid w:val="00933961"/>
    <w:rsid w:val="00941DBA"/>
    <w:rsid w:val="00963522"/>
    <w:rsid w:val="00980410"/>
    <w:rsid w:val="00980D16"/>
    <w:rsid w:val="00983CEC"/>
    <w:rsid w:val="00997F97"/>
    <w:rsid w:val="009A58D8"/>
    <w:rsid w:val="009C1AA6"/>
    <w:rsid w:val="009C3BCB"/>
    <w:rsid w:val="009F173D"/>
    <w:rsid w:val="00A01F1A"/>
    <w:rsid w:val="00A127CA"/>
    <w:rsid w:val="00A12C76"/>
    <w:rsid w:val="00A23012"/>
    <w:rsid w:val="00A407E3"/>
    <w:rsid w:val="00A4198A"/>
    <w:rsid w:val="00A44CA1"/>
    <w:rsid w:val="00A466CF"/>
    <w:rsid w:val="00A82E2B"/>
    <w:rsid w:val="00A9237F"/>
    <w:rsid w:val="00A9457E"/>
    <w:rsid w:val="00AA1744"/>
    <w:rsid w:val="00AC3CC0"/>
    <w:rsid w:val="00AC6647"/>
    <w:rsid w:val="00AD293C"/>
    <w:rsid w:val="00AD77DF"/>
    <w:rsid w:val="00B03169"/>
    <w:rsid w:val="00B07302"/>
    <w:rsid w:val="00B232A4"/>
    <w:rsid w:val="00B30B3D"/>
    <w:rsid w:val="00B32A38"/>
    <w:rsid w:val="00B35525"/>
    <w:rsid w:val="00B5206A"/>
    <w:rsid w:val="00B6594F"/>
    <w:rsid w:val="00B7669B"/>
    <w:rsid w:val="00B7688C"/>
    <w:rsid w:val="00B90D90"/>
    <w:rsid w:val="00B9231A"/>
    <w:rsid w:val="00BA5996"/>
    <w:rsid w:val="00BB535B"/>
    <w:rsid w:val="00BB53C5"/>
    <w:rsid w:val="00BC559B"/>
    <w:rsid w:val="00BD217C"/>
    <w:rsid w:val="00BD6026"/>
    <w:rsid w:val="00BD6541"/>
    <w:rsid w:val="00BF77EB"/>
    <w:rsid w:val="00C016D8"/>
    <w:rsid w:val="00C100C8"/>
    <w:rsid w:val="00C11017"/>
    <w:rsid w:val="00C35755"/>
    <w:rsid w:val="00C3671B"/>
    <w:rsid w:val="00C367C3"/>
    <w:rsid w:val="00C37EF7"/>
    <w:rsid w:val="00C50C96"/>
    <w:rsid w:val="00C8234B"/>
    <w:rsid w:val="00C83EDA"/>
    <w:rsid w:val="00C84073"/>
    <w:rsid w:val="00C84338"/>
    <w:rsid w:val="00C9539F"/>
    <w:rsid w:val="00C9670B"/>
    <w:rsid w:val="00CA6653"/>
    <w:rsid w:val="00CD55FC"/>
    <w:rsid w:val="00CE5488"/>
    <w:rsid w:val="00CF1043"/>
    <w:rsid w:val="00CF20D5"/>
    <w:rsid w:val="00CF2A00"/>
    <w:rsid w:val="00CF2FC7"/>
    <w:rsid w:val="00D23445"/>
    <w:rsid w:val="00D3106E"/>
    <w:rsid w:val="00D33301"/>
    <w:rsid w:val="00D37326"/>
    <w:rsid w:val="00D44319"/>
    <w:rsid w:val="00D51504"/>
    <w:rsid w:val="00D61B76"/>
    <w:rsid w:val="00D73D32"/>
    <w:rsid w:val="00D77E3F"/>
    <w:rsid w:val="00D8133A"/>
    <w:rsid w:val="00D824CA"/>
    <w:rsid w:val="00D87396"/>
    <w:rsid w:val="00DB3C45"/>
    <w:rsid w:val="00DB7C60"/>
    <w:rsid w:val="00DC0DC5"/>
    <w:rsid w:val="00DC2280"/>
    <w:rsid w:val="00DC4BFF"/>
    <w:rsid w:val="00DC52F7"/>
    <w:rsid w:val="00DC753F"/>
    <w:rsid w:val="00DD0731"/>
    <w:rsid w:val="00DD284B"/>
    <w:rsid w:val="00DD3C63"/>
    <w:rsid w:val="00DD5A4B"/>
    <w:rsid w:val="00DE42C2"/>
    <w:rsid w:val="00DF10D8"/>
    <w:rsid w:val="00E177B7"/>
    <w:rsid w:val="00E17B3F"/>
    <w:rsid w:val="00E201C7"/>
    <w:rsid w:val="00E235D4"/>
    <w:rsid w:val="00E24656"/>
    <w:rsid w:val="00E33925"/>
    <w:rsid w:val="00E45AAC"/>
    <w:rsid w:val="00E562E9"/>
    <w:rsid w:val="00E773C2"/>
    <w:rsid w:val="00E77D33"/>
    <w:rsid w:val="00E87E50"/>
    <w:rsid w:val="00E87F99"/>
    <w:rsid w:val="00E9280C"/>
    <w:rsid w:val="00E93C96"/>
    <w:rsid w:val="00E9514E"/>
    <w:rsid w:val="00EA10F2"/>
    <w:rsid w:val="00EA1886"/>
    <w:rsid w:val="00EA3868"/>
    <w:rsid w:val="00EA6DB0"/>
    <w:rsid w:val="00EB3850"/>
    <w:rsid w:val="00EC0632"/>
    <w:rsid w:val="00EC45D2"/>
    <w:rsid w:val="00ED0B4A"/>
    <w:rsid w:val="00EE0519"/>
    <w:rsid w:val="00EE1A99"/>
    <w:rsid w:val="00EE4958"/>
    <w:rsid w:val="00EF1AA2"/>
    <w:rsid w:val="00F00EC8"/>
    <w:rsid w:val="00F0102C"/>
    <w:rsid w:val="00F2053D"/>
    <w:rsid w:val="00F23353"/>
    <w:rsid w:val="00F266E2"/>
    <w:rsid w:val="00F26BEC"/>
    <w:rsid w:val="00F30FEC"/>
    <w:rsid w:val="00F37DC7"/>
    <w:rsid w:val="00F46FE5"/>
    <w:rsid w:val="00F47C0D"/>
    <w:rsid w:val="00F61497"/>
    <w:rsid w:val="00F82F3D"/>
    <w:rsid w:val="00F84F21"/>
    <w:rsid w:val="00F95E09"/>
    <w:rsid w:val="00FA604E"/>
    <w:rsid w:val="00FC2C6E"/>
    <w:rsid w:val="00FC7292"/>
    <w:rsid w:val="00FE3DF2"/>
    <w:rsid w:val="00FF1B29"/>
    <w:rsid w:val="00FF552E"/>
    <w:rsid w:val="00FF6FE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95C421"/>
  <w15:docId w15:val="{01160B13-3508-4428-B1CF-5A1321455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423"/>
    <w:rPr>
      <w:sz w:val="24"/>
      <w:szCs w:val="24"/>
    </w:rPr>
  </w:style>
  <w:style w:type="paragraph" w:styleId="Balk1">
    <w:name w:val="heading 1"/>
    <w:basedOn w:val="Normal"/>
    <w:next w:val="Normal"/>
    <w:qFormat/>
    <w:rsid w:val="007A5955"/>
    <w:pPr>
      <w:keepNext/>
      <w:ind w:right="-1"/>
      <w:jc w:val="center"/>
      <w:outlineLvl w:val="0"/>
    </w:pPr>
    <w:rPr>
      <w:rFonts w:ascii="Arial" w:hAnsi="Arial"/>
      <w:szCs w:val="20"/>
      <w:lang w:val="en-GB"/>
    </w:rPr>
  </w:style>
  <w:style w:type="paragraph" w:styleId="Balk2">
    <w:name w:val="heading 2"/>
    <w:basedOn w:val="Balk1"/>
    <w:next w:val="Normal"/>
    <w:qFormat/>
    <w:rsid w:val="007A5955"/>
    <w:pPr>
      <w:tabs>
        <w:tab w:val="num" w:pos="360"/>
      </w:tabs>
      <w:spacing w:line="288" w:lineRule="auto"/>
      <w:ind w:left="360" w:right="0" w:hanging="360"/>
      <w:jc w:val="left"/>
      <w:outlineLvl w:val="1"/>
    </w:pPr>
    <w:rPr>
      <w:b/>
      <w:sz w:val="20"/>
      <w:lang w:val="en-US" w:eastAsia="nl-NL"/>
    </w:rPr>
  </w:style>
  <w:style w:type="paragraph" w:styleId="Balk3">
    <w:name w:val="heading 3"/>
    <w:basedOn w:val="Balk1"/>
    <w:next w:val="Normal"/>
    <w:qFormat/>
    <w:rsid w:val="007A5955"/>
    <w:pPr>
      <w:tabs>
        <w:tab w:val="num" w:pos="360"/>
      </w:tabs>
      <w:spacing w:line="288" w:lineRule="auto"/>
      <w:ind w:left="360" w:right="0" w:hanging="360"/>
      <w:jc w:val="left"/>
      <w:outlineLvl w:val="2"/>
    </w:pPr>
    <w:rPr>
      <w:caps/>
      <w:sz w:val="20"/>
      <w:lang w:val="en-US" w:eastAsia="nl-NL"/>
    </w:rPr>
  </w:style>
  <w:style w:type="paragraph" w:styleId="Balk4">
    <w:name w:val="heading 4"/>
    <w:basedOn w:val="Balk1"/>
    <w:next w:val="Normal"/>
    <w:qFormat/>
    <w:rsid w:val="007A5955"/>
    <w:pPr>
      <w:tabs>
        <w:tab w:val="num" w:pos="2880"/>
      </w:tabs>
      <w:spacing w:line="288" w:lineRule="auto"/>
      <w:ind w:left="2880" w:right="0" w:hanging="360"/>
      <w:jc w:val="left"/>
      <w:outlineLvl w:val="3"/>
    </w:pPr>
    <w:rPr>
      <w:sz w:val="20"/>
      <w:lang w:val="en-US" w:eastAsia="nl-NL"/>
    </w:rPr>
  </w:style>
  <w:style w:type="paragraph" w:styleId="Balk5">
    <w:name w:val="heading 5"/>
    <w:basedOn w:val="Normal"/>
    <w:next w:val="Normal"/>
    <w:qFormat/>
    <w:rsid w:val="007B1E1E"/>
    <w:pPr>
      <w:spacing w:before="240" w:after="60"/>
      <w:outlineLvl w:val="4"/>
    </w:pPr>
    <w:rPr>
      <w:b/>
      <w:bCs/>
      <w:i/>
      <w:iCs/>
      <w:sz w:val="26"/>
      <w:szCs w:val="26"/>
    </w:rPr>
  </w:style>
  <w:style w:type="paragraph" w:styleId="Balk6">
    <w:name w:val="heading 6"/>
    <w:basedOn w:val="Normal"/>
    <w:next w:val="Normal"/>
    <w:qFormat/>
    <w:rsid w:val="007B1E1E"/>
    <w:pPr>
      <w:spacing w:before="240" w:after="60"/>
      <w:outlineLvl w:val="5"/>
    </w:pPr>
    <w:rPr>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7A5955"/>
    <w:pPr>
      <w:tabs>
        <w:tab w:val="center" w:pos="4536"/>
        <w:tab w:val="right" w:pos="9072"/>
      </w:tabs>
    </w:pPr>
  </w:style>
  <w:style w:type="paragraph" w:styleId="AltBilgi">
    <w:name w:val="footer"/>
    <w:basedOn w:val="Normal"/>
    <w:link w:val="AltBilgiChar"/>
    <w:uiPriority w:val="99"/>
    <w:rsid w:val="007A5955"/>
    <w:pPr>
      <w:tabs>
        <w:tab w:val="center" w:pos="4536"/>
        <w:tab w:val="right" w:pos="9072"/>
      </w:tabs>
    </w:pPr>
  </w:style>
  <w:style w:type="paragraph" w:styleId="T1">
    <w:name w:val="toc 1"/>
    <w:basedOn w:val="Normal"/>
    <w:next w:val="Normal"/>
    <w:autoRedefine/>
    <w:semiHidden/>
    <w:rsid w:val="007A5955"/>
    <w:pPr>
      <w:spacing w:before="280" w:line="288" w:lineRule="auto"/>
      <w:ind w:left="1077" w:hanging="1077"/>
    </w:pPr>
    <w:rPr>
      <w:rFonts w:ascii="Arial" w:hAnsi="Arial"/>
      <w:sz w:val="20"/>
      <w:szCs w:val="20"/>
      <w:lang w:val="en-US" w:eastAsia="nl-NL"/>
    </w:rPr>
  </w:style>
  <w:style w:type="paragraph" w:styleId="T5">
    <w:name w:val="toc 5"/>
    <w:basedOn w:val="Normal"/>
    <w:next w:val="Normal"/>
    <w:autoRedefine/>
    <w:semiHidden/>
    <w:rsid w:val="007A5955"/>
    <w:pPr>
      <w:spacing w:before="240" w:line="288" w:lineRule="auto"/>
    </w:pPr>
    <w:rPr>
      <w:rFonts w:ascii="Arial" w:hAnsi="Arial"/>
      <w:caps/>
      <w:sz w:val="20"/>
      <w:szCs w:val="20"/>
      <w:lang w:val="en-US" w:eastAsia="nl-NL"/>
    </w:rPr>
  </w:style>
  <w:style w:type="paragraph" w:customStyle="1" w:styleId="buleted">
    <w:name w:val="buleted"/>
    <w:basedOn w:val="Normal"/>
    <w:rsid w:val="007A5955"/>
    <w:pPr>
      <w:keepLines/>
      <w:tabs>
        <w:tab w:val="num" w:pos="360"/>
      </w:tabs>
      <w:spacing w:before="120"/>
      <w:ind w:left="360" w:hanging="360"/>
      <w:jc w:val="both"/>
    </w:pPr>
    <w:rPr>
      <w:szCs w:val="20"/>
      <w:lang w:val="bg-BG" w:eastAsia="nl-NL"/>
    </w:rPr>
  </w:style>
  <w:style w:type="paragraph" w:styleId="GvdeMetni">
    <w:name w:val="Body Text"/>
    <w:basedOn w:val="Normal"/>
    <w:rsid w:val="007A5955"/>
    <w:pPr>
      <w:spacing w:line="288" w:lineRule="auto"/>
    </w:pPr>
    <w:rPr>
      <w:rFonts w:ascii="Arial" w:hAnsi="Arial"/>
      <w:i/>
      <w:sz w:val="20"/>
      <w:szCs w:val="20"/>
      <w:lang w:val="en-US" w:eastAsia="nl-NL"/>
    </w:rPr>
  </w:style>
  <w:style w:type="character" w:styleId="Kpr">
    <w:name w:val="Hyperlink"/>
    <w:rsid w:val="007A5955"/>
    <w:rPr>
      <w:color w:val="0000FF"/>
      <w:u w:val="single"/>
    </w:rPr>
  </w:style>
  <w:style w:type="paragraph" w:styleId="GvdeMetniGirintisi2">
    <w:name w:val="Body Text Indent 2"/>
    <w:basedOn w:val="Normal"/>
    <w:rsid w:val="007A5955"/>
    <w:pPr>
      <w:spacing w:after="120" w:line="480" w:lineRule="auto"/>
      <w:ind w:left="283"/>
    </w:pPr>
    <w:rPr>
      <w:rFonts w:ascii="Arial" w:hAnsi="Arial"/>
      <w:sz w:val="20"/>
      <w:szCs w:val="20"/>
      <w:lang w:val="en-US" w:eastAsia="nl-NL"/>
    </w:rPr>
  </w:style>
  <w:style w:type="paragraph" w:styleId="BelgeBalantlar">
    <w:name w:val="Document Map"/>
    <w:basedOn w:val="Normal"/>
    <w:semiHidden/>
    <w:rsid w:val="007A5955"/>
    <w:pPr>
      <w:shd w:val="clear" w:color="auto" w:fill="000080"/>
    </w:pPr>
    <w:rPr>
      <w:rFonts w:ascii="Tahoma" w:hAnsi="Tahoma" w:cs="Tahoma"/>
      <w:sz w:val="20"/>
      <w:szCs w:val="20"/>
    </w:rPr>
  </w:style>
  <w:style w:type="character" w:styleId="SayfaNumaras">
    <w:name w:val="page number"/>
    <w:basedOn w:val="VarsaylanParagrafYazTipi"/>
    <w:rsid w:val="000E4423"/>
  </w:style>
  <w:style w:type="table" w:styleId="TabloKlavuzu">
    <w:name w:val="Table Grid"/>
    <w:basedOn w:val="NormalTablo"/>
    <w:uiPriority w:val="39"/>
    <w:rsid w:val="004848B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rsid w:val="003E44C0"/>
    <w:rPr>
      <w:rFonts w:ascii="Tahoma" w:hAnsi="Tahoma" w:cs="Tahoma"/>
      <w:sz w:val="16"/>
      <w:szCs w:val="16"/>
    </w:rPr>
  </w:style>
  <w:style w:type="character" w:customStyle="1" w:styleId="BalonMetniChar">
    <w:name w:val="Balon Metni Char"/>
    <w:link w:val="BalonMetni"/>
    <w:rsid w:val="003E44C0"/>
    <w:rPr>
      <w:rFonts w:ascii="Tahoma" w:hAnsi="Tahoma" w:cs="Tahoma"/>
      <w:sz w:val="16"/>
      <w:szCs w:val="16"/>
    </w:rPr>
  </w:style>
  <w:style w:type="character" w:customStyle="1" w:styleId="AltBilgiChar">
    <w:name w:val="Alt Bilgi Char"/>
    <w:basedOn w:val="VarsaylanParagrafYazTipi"/>
    <w:link w:val="AltBilgi"/>
    <w:uiPriority w:val="99"/>
    <w:rsid w:val="00615F3E"/>
    <w:rPr>
      <w:sz w:val="24"/>
      <w:szCs w:val="24"/>
    </w:rPr>
  </w:style>
  <w:style w:type="character" w:customStyle="1" w:styleId="stBilgiChar">
    <w:name w:val="Üst Bilgi Char"/>
    <w:basedOn w:val="VarsaylanParagrafYazTipi"/>
    <w:link w:val="stBilgi"/>
    <w:uiPriority w:val="99"/>
    <w:rsid w:val="001016AC"/>
    <w:rPr>
      <w:sz w:val="24"/>
      <w:szCs w:val="24"/>
    </w:rPr>
  </w:style>
  <w:style w:type="paragraph" w:styleId="GvdeMetniGirintisi">
    <w:name w:val="Body Text Indent"/>
    <w:basedOn w:val="Normal"/>
    <w:link w:val="GvdeMetniGirintisiChar"/>
    <w:rsid w:val="00C37EF7"/>
    <w:pPr>
      <w:spacing w:after="120"/>
      <w:ind w:left="283"/>
    </w:pPr>
  </w:style>
  <w:style w:type="character" w:customStyle="1" w:styleId="GvdeMetniGirintisiChar">
    <w:name w:val="Gövde Metni Girintisi Char"/>
    <w:basedOn w:val="VarsaylanParagrafYazTipi"/>
    <w:link w:val="GvdeMetniGirintisi"/>
    <w:rsid w:val="00C37EF7"/>
    <w:rPr>
      <w:sz w:val="24"/>
      <w:szCs w:val="24"/>
    </w:rPr>
  </w:style>
  <w:style w:type="paragraph" w:styleId="AralkYok">
    <w:name w:val="No Spacing"/>
    <w:uiPriority w:val="1"/>
    <w:qFormat/>
    <w:rsid w:val="00263BDC"/>
    <w:rPr>
      <w:sz w:val="24"/>
      <w:szCs w:val="24"/>
    </w:rPr>
  </w:style>
  <w:style w:type="character" w:customStyle="1" w:styleId="CharAttribute2">
    <w:name w:val="CharAttribute2"/>
    <w:rsid w:val="00E87F99"/>
    <w:rPr>
      <w:rFonts w:ascii="Helvetica" w:eastAsia="Helvetica" w:hAnsi="Helvetica"/>
      <w:sz w:val="29"/>
    </w:rPr>
  </w:style>
  <w:style w:type="paragraph" w:styleId="ListeParagraf">
    <w:name w:val="List Paragraph"/>
    <w:basedOn w:val="Normal"/>
    <w:uiPriority w:val="34"/>
    <w:qFormat/>
    <w:rsid w:val="00B520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FF02E-E2F3-4B16-A8B5-9737AA5BB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4</Pages>
  <Words>1330</Words>
  <Characters>7584</Characters>
  <Application>Microsoft Office Word</Application>
  <DocSecurity>0</DocSecurity>
  <Lines>63</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BELGELENDİRME SÖZLEŞMESİ</vt:lpstr>
      <vt:lpstr>BELGELENDİRME SÖZLEŞMESİ</vt:lpstr>
    </vt:vector>
  </TitlesOfParts>
  <Company>BSS</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BELGELENDİRME SÖZLEŞMESİ</dc:title>
  <dc:creator>Suat</dc:creator>
  <cp:lastModifiedBy>KALİTE YÖNETİM</cp:lastModifiedBy>
  <cp:revision>73</cp:revision>
  <cp:lastPrinted>2017-11-29T07:46:00Z</cp:lastPrinted>
  <dcterms:created xsi:type="dcterms:W3CDTF">2015-05-26T09:24:00Z</dcterms:created>
  <dcterms:modified xsi:type="dcterms:W3CDTF">2023-11-30T11:07:00Z</dcterms:modified>
</cp:coreProperties>
</file>